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73" w:rsidRDefault="00E03273" w:rsidP="00E03273">
      <w:pPr>
        <w:jc w:val="center"/>
        <w:rPr>
          <w:b/>
          <w:color w:val="000000"/>
          <w:sz w:val="36"/>
        </w:rPr>
      </w:pPr>
      <w:bookmarkStart w:id="0" w:name="_GoBack"/>
      <w:bookmarkEnd w:id="0"/>
    </w:p>
    <w:p w:rsidR="00E03273" w:rsidRDefault="00E03273" w:rsidP="00E03273">
      <w:pPr>
        <w:jc w:val="center"/>
        <w:rPr>
          <w:b/>
          <w:color w:val="000000"/>
          <w:sz w:val="36"/>
        </w:rPr>
      </w:pPr>
    </w:p>
    <w:p w:rsidR="00E03273" w:rsidRPr="00E03273" w:rsidRDefault="00E87DC9" w:rsidP="00E03273">
      <w:pPr>
        <w:jc w:val="center"/>
        <w:rPr>
          <w:rFonts w:cs="Arial"/>
        </w:rPr>
      </w:pPr>
      <w:r>
        <w:rPr>
          <w:b/>
          <w:color w:val="000000"/>
          <w:sz w:val="36"/>
        </w:rPr>
        <w:t>Haematology</w:t>
      </w:r>
      <w:r w:rsidR="00E03273" w:rsidRPr="00E03273">
        <w:rPr>
          <w:b/>
          <w:color w:val="000000"/>
          <w:sz w:val="36"/>
        </w:rPr>
        <w:t xml:space="preserve"> Reference Ranges</w:t>
      </w:r>
    </w:p>
    <w:p w:rsidR="00E03273" w:rsidRPr="00E03273" w:rsidRDefault="00E03273" w:rsidP="00E03273">
      <w:pPr>
        <w:rPr>
          <w:rFonts w:cs="Arial"/>
        </w:rPr>
      </w:pPr>
    </w:p>
    <w:p w:rsidR="00E03273" w:rsidRPr="00E03273" w:rsidRDefault="00E03273" w:rsidP="00E03273">
      <w:pPr>
        <w:rPr>
          <w:rFonts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7"/>
        <w:gridCol w:w="5704"/>
      </w:tblGrid>
      <w:tr w:rsidR="00E03273" w:rsidRPr="00E03273" w:rsidTr="000824C3">
        <w:trPr>
          <w:trHeight w:val="737"/>
        </w:trPr>
        <w:tc>
          <w:tcPr>
            <w:tcW w:w="3287" w:type="dxa"/>
            <w:vAlign w:val="center"/>
          </w:tcPr>
          <w:p w:rsidR="00E03273" w:rsidRPr="00E03273" w:rsidRDefault="00E03273" w:rsidP="00E03273">
            <w:pPr>
              <w:rPr>
                <w:rFonts w:cs="Arial"/>
                <w:sz w:val="24"/>
              </w:rPr>
            </w:pPr>
            <w:r w:rsidRPr="00E03273">
              <w:rPr>
                <w:rFonts w:cs="Arial"/>
                <w:sz w:val="24"/>
              </w:rPr>
              <w:t>Document Author</w:t>
            </w:r>
          </w:p>
        </w:tc>
        <w:tc>
          <w:tcPr>
            <w:tcW w:w="5704" w:type="dxa"/>
            <w:vAlign w:val="center"/>
          </w:tcPr>
          <w:p w:rsidR="00E03273" w:rsidRPr="00E03273" w:rsidRDefault="00E03273" w:rsidP="00E03273">
            <w:pPr>
              <w:rPr>
                <w:rFonts w:cs="Arial"/>
                <w:sz w:val="24"/>
              </w:rPr>
            </w:pPr>
            <w:r w:rsidRPr="00E03273">
              <w:rPr>
                <w:rFonts w:cs="Arial"/>
                <w:sz w:val="24"/>
              </w:rPr>
              <w:t>Stephen Leather</w:t>
            </w:r>
          </w:p>
        </w:tc>
      </w:tr>
      <w:tr w:rsidR="00E03273" w:rsidRPr="00E03273" w:rsidTr="000824C3">
        <w:trPr>
          <w:trHeight w:val="737"/>
        </w:trPr>
        <w:tc>
          <w:tcPr>
            <w:tcW w:w="3287" w:type="dxa"/>
            <w:vAlign w:val="center"/>
          </w:tcPr>
          <w:p w:rsidR="00E03273" w:rsidRPr="00E03273" w:rsidRDefault="00E03273" w:rsidP="00E03273">
            <w:pPr>
              <w:rPr>
                <w:rFonts w:cs="Arial"/>
                <w:sz w:val="24"/>
              </w:rPr>
            </w:pPr>
            <w:r w:rsidRPr="00E03273">
              <w:rPr>
                <w:rFonts w:cs="Arial"/>
                <w:sz w:val="24"/>
              </w:rPr>
              <w:t>Document Owner</w:t>
            </w:r>
          </w:p>
        </w:tc>
        <w:tc>
          <w:tcPr>
            <w:tcW w:w="5704" w:type="dxa"/>
            <w:vAlign w:val="center"/>
          </w:tcPr>
          <w:p w:rsidR="00E03273" w:rsidRPr="00E03273" w:rsidRDefault="00E03273" w:rsidP="00E03273">
            <w:pPr>
              <w:rPr>
                <w:rFonts w:cs="Arial"/>
                <w:sz w:val="24"/>
              </w:rPr>
            </w:pPr>
            <w:r w:rsidRPr="00E03273">
              <w:rPr>
                <w:rFonts w:cs="Arial"/>
                <w:sz w:val="24"/>
              </w:rPr>
              <w:t>Richard Adams</w:t>
            </w:r>
          </w:p>
        </w:tc>
      </w:tr>
      <w:tr w:rsidR="00E03273" w:rsidRPr="00E03273" w:rsidTr="000824C3">
        <w:trPr>
          <w:trHeight w:val="737"/>
        </w:trPr>
        <w:tc>
          <w:tcPr>
            <w:tcW w:w="3287" w:type="dxa"/>
            <w:vAlign w:val="center"/>
          </w:tcPr>
          <w:p w:rsidR="00E03273" w:rsidRPr="00E03273" w:rsidRDefault="00E03273" w:rsidP="00E03273">
            <w:pPr>
              <w:rPr>
                <w:rFonts w:cs="Arial"/>
                <w:sz w:val="24"/>
              </w:rPr>
            </w:pPr>
            <w:r w:rsidRPr="00E03273">
              <w:rPr>
                <w:rFonts w:cs="Arial"/>
                <w:sz w:val="24"/>
              </w:rPr>
              <w:t>Approved By</w:t>
            </w:r>
          </w:p>
        </w:tc>
        <w:tc>
          <w:tcPr>
            <w:tcW w:w="5704" w:type="dxa"/>
            <w:vAlign w:val="center"/>
          </w:tcPr>
          <w:p w:rsidR="00E03273" w:rsidRPr="00E03273" w:rsidRDefault="00E03273" w:rsidP="00E03273">
            <w:pPr>
              <w:rPr>
                <w:rFonts w:cs="Arial"/>
                <w:sz w:val="24"/>
              </w:rPr>
            </w:pPr>
          </w:p>
          <w:p w:rsidR="00E03273" w:rsidRPr="00E03273" w:rsidRDefault="00E03273" w:rsidP="00E03273">
            <w:pPr>
              <w:rPr>
                <w:rFonts w:cs="Arial"/>
                <w:sz w:val="24"/>
              </w:rPr>
            </w:pPr>
            <w:r w:rsidRPr="00E03273">
              <w:rPr>
                <w:rFonts w:cs="Arial"/>
                <w:sz w:val="24"/>
              </w:rPr>
              <w:t>Richard Adams</w:t>
            </w:r>
          </w:p>
          <w:p w:rsidR="00E03273" w:rsidRPr="00E03273" w:rsidRDefault="00E03273" w:rsidP="00E03273">
            <w:pPr>
              <w:rPr>
                <w:rFonts w:cs="Arial"/>
                <w:sz w:val="24"/>
              </w:rPr>
            </w:pPr>
            <w:r w:rsidRPr="00E03273">
              <w:rPr>
                <w:rFonts w:cs="Arial"/>
                <w:sz w:val="24"/>
              </w:rPr>
              <w:t>Stephen Leather</w:t>
            </w:r>
          </w:p>
          <w:p w:rsidR="00E03273" w:rsidRPr="00E03273" w:rsidRDefault="00E03273" w:rsidP="00E03273">
            <w:pPr>
              <w:rPr>
                <w:rFonts w:cs="Arial"/>
                <w:sz w:val="24"/>
              </w:rPr>
            </w:pPr>
            <w:r w:rsidRPr="00E03273">
              <w:rPr>
                <w:rFonts w:cs="Arial"/>
                <w:sz w:val="24"/>
              </w:rPr>
              <w:t>Mark Longman</w:t>
            </w:r>
          </w:p>
          <w:p w:rsidR="00E03273" w:rsidRPr="00E03273" w:rsidRDefault="00E03273" w:rsidP="00E03273">
            <w:pPr>
              <w:rPr>
                <w:rFonts w:cs="Arial"/>
                <w:sz w:val="24"/>
              </w:rPr>
            </w:pPr>
          </w:p>
        </w:tc>
      </w:tr>
      <w:tr w:rsidR="00E03273" w:rsidRPr="00E03273" w:rsidTr="000824C3">
        <w:trPr>
          <w:trHeight w:val="737"/>
        </w:trPr>
        <w:tc>
          <w:tcPr>
            <w:tcW w:w="3287" w:type="dxa"/>
            <w:vAlign w:val="center"/>
          </w:tcPr>
          <w:p w:rsidR="00E03273" w:rsidRPr="00E03273" w:rsidRDefault="00E03273" w:rsidP="00E03273">
            <w:pPr>
              <w:rPr>
                <w:rFonts w:cs="Arial"/>
                <w:sz w:val="24"/>
              </w:rPr>
            </w:pPr>
            <w:r w:rsidRPr="00E03273">
              <w:rPr>
                <w:rFonts w:cs="Arial"/>
                <w:sz w:val="24"/>
              </w:rPr>
              <w:t>Review Interval</w:t>
            </w:r>
          </w:p>
        </w:tc>
        <w:tc>
          <w:tcPr>
            <w:tcW w:w="5704" w:type="dxa"/>
            <w:vAlign w:val="center"/>
          </w:tcPr>
          <w:p w:rsidR="00E03273" w:rsidRPr="00E03273" w:rsidRDefault="00E03273" w:rsidP="00E03273">
            <w:pPr>
              <w:rPr>
                <w:rFonts w:cs="Arial"/>
                <w:sz w:val="24"/>
              </w:rPr>
            </w:pPr>
            <w:r w:rsidRPr="00E03273">
              <w:rPr>
                <w:rFonts w:cs="Arial"/>
                <w:sz w:val="24"/>
              </w:rPr>
              <w:t>2 years or as required</w:t>
            </w:r>
          </w:p>
        </w:tc>
      </w:tr>
      <w:tr w:rsidR="00E03273" w:rsidRPr="00E03273" w:rsidTr="000824C3">
        <w:trPr>
          <w:trHeight w:val="737"/>
        </w:trPr>
        <w:tc>
          <w:tcPr>
            <w:tcW w:w="3287" w:type="dxa"/>
            <w:vAlign w:val="center"/>
          </w:tcPr>
          <w:p w:rsidR="00E03273" w:rsidRPr="00E03273" w:rsidRDefault="00E03273" w:rsidP="00E03273">
            <w:pPr>
              <w:tabs>
                <w:tab w:val="center" w:pos="4153"/>
                <w:tab w:val="right" w:pos="8306"/>
              </w:tabs>
              <w:rPr>
                <w:rFonts w:cs="Arial"/>
                <w:sz w:val="24"/>
              </w:rPr>
            </w:pPr>
            <w:r w:rsidRPr="00E03273">
              <w:rPr>
                <w:rFonts w:cs="Arial"/>
                <w:sz w:val="24"/>
              </w:rPr>
              <w:t>Location of Hardcopies</w:t>
            </w:r>
          </w:p>
        </w:tc>
        <w:tc>
          <w:tcPr>
            <w:tcW w:w="5704" w:type="dxa"/>
            <w:vAlign w:val="center"/>
          </w:tcPr>
          <w:p w:rsidR="00E03273" w:rsidRPr="00E03273" w:rsidRDefault="00E03273" w:rsidP="00E03273">
            <w:pPr>
              <w:spacing w:after="0"/>
              <w:rPr>
                <w:rFonts w:cs="Arial"/>
                <w:sz w:val="24"/>
              </w:rPr>
            </w:pPr>
            <w:r w:rsidRPr="00E03273">
              <w:rPr>
                <w:rFonts w:cs="Arial"/>
                <w:sz w:val="24"/>
              </w:rPr>
              <w:t>Cross site document-</w:t>
            </w:r>
          </w:p>
          <w:p w:rsidR="00E03273" w:rsidRPr="00E03273" w:rsidRDefault="00E03273" w:rsidP="00E03273">
            <w:pPr>
              <w:spacing w:after="0"/>
              <w:rPr>
                <w:rFonts w:cs="Arial"/>
                <w:sz w:val="24"/>
              </w:rPr>
            </w:pPr>
            <w:r w:rsidRPr="00E03273">
              <w:rPr>
                <w:rFonts w:cs="Arial"/>
                <w:sz w:val="24"/>
              </w:rPr>
              <w:t>Electronic copy only</w:t>
            </w:r>
          </w:p>
          <w:p w:rsidR="00E03273" w:rsidRPr="00E03273" w:rsidRDefault="00E03273" w:rsidP="00E03273">
            <w:pPr>
              <w:spacing w:after="0"/>
              <w:rPr>
                <w:rFonts w:cs="Arial"/>
                <w:sz w:val="24"/>
              </w:rPr>
            </w:pPr>
            <w:r w:rsidRPr="00E03273">
              <w:rPr>
                <w:rFonts w:cs="Arial"/>
                <w:sz w:val="24"/>
              </w:rPr>
              <w:t>(access via laboratory handbook website and Q pulse)</w:t>
            </w:r>
          </w:p>
        </w:tc>
      </w:tr>
    </w:tbl>
    <w:p w:rsidR="00E03273" w:rsidRPr="00E03273" w:rsidRDefault="00E03273" w:rsidP="00E03273">
      <w:pPr>
        <w:rPr>
          <w:rFonts w:cs="Arial"/>
        </w:rPr>
      </w:pPr>
    </w:p>
    <w:p w:rsidR="00E03273" w:rsidRPr="00E03273" w:rsidRDefault="00E03273" w:rsidP="00E03273">
      <w:pPr>
        <w:rPr>
          <w:rFonts w:cs="Arial"/>
        </w:rPr>
      </w:pPr>
    </w:p>
    <w:p w:rsidR="00E03273" w:rsidRPr="00E03273" w:rsidRDefault="00E03273" w:rsidP="000824C3">
      <w:pPr>
        <w:ind w:left="3600" w:firstLine="720"/>
        <w:rPr>
          <w:rFonts w:cs="Arial"/>
        </w:rPr>
      </w:pP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5D9AE" wp14:editId="708CC100">
                <wp:simplePos x="0" y="0"/>
                <wp:positionH relativeFrom="column">
                  <wp:posOffset>375464</wp:posOffset>
                </wp:positionH>
                <wp:positionV relativeFrom="paragraph">
                  <wp:posOffset>168814</wp:posOffset>
                </wp:positionV>
                <wp:extent cx="5719313" cy="1234440"/>
                <wp:effectExtent l="0" t="0" r="1524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313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273" w:rsidRDefault="00E03273" w:rsidP="000824C3">
                            <w:pP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06B6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Changes fro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 last version of this document</w:t>
                            </w:r>
                          </w:p>
                          <w:p w:rsidR="000B7C49" w:rsidRDefault="000B7C49" w:rsidP="000B7C49">
                            <w:pPr>
                              <w:jc w:val="both"/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</w:p>
                          <w:p w:rsidR="00E03273" w:rsidRPr="000B7C49" w:rsidRDefault="00E87DC9" w:rsidP="000B7C49">
                            <w:pPr>
                              <w:jc w:val="both"/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Cs/>
                                <w:szCs w:val="22"/>
                              </w:rPr>
                              <w:t>Changed title of document to Haematology Reference Ranges, as it now also contains ESR reference ranges</w:t>
                            </w:r>
                            <w:r w:rsidR="00680972">
                              <w:rPr>
                                <w:rFonts w:cs="Arial"/>
                                <w:bCs/>
                                <w:szCs w:val="22"/>
                              </w:rPr>
                              <w:t>.</w:t>
                            </w:r>
                            <w:proofErr w:type="gramEnd"/>
                            <w:r w:rsidR="00680972"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 Added normal range for immature granulocytes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.55pt;margin-top:13.3pt;width:450.35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">
                <v:textbox>
                  <w:txbxContent>
                    <w:p w:rsidR="00E03273" w:rsidRDefault="00E03273" w:rsidP="000824C3">
                      <w:pPr>
                        <w:rPr>
                          <w:rFonts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4D06B6">
                        <w:rPr>
                          <w:rFonts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Changes fro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m last version of this document</w:t>
                      </w:r>
                    </w:p>
                    <w:p w:rsidR="000B7C49" w:rsidRDefault="000B7C49" w:rsidP="000B7C49">
                      <w:pPr>
                        <w:jc w:val="both"/>
                        <w:rPr>
                          <w:rFonts w:cs="Arial"/>
                          <w:bCs/>
                          <w:szCs w:val="22"/>
                        </w:rPr>
                      </w:pPr>
                    </w:p>
                    <w:p w:rsidR="00E03273" w:rsidRPr="000B7C49" w:rsidRDefault="00E87DC9" w:rsidP="000B7C49">
                      <w:pPr>
                        <w:jc w:val="both"/>
                        <w:rPr>
                          <w:rFonts w:cs="Arial"/>
                          <w:bCs/>
                          <w:szCs w:val="22"/>
                        </w:rPr>
                      </w:pPr>
                      <w:proofErr w:type="gramStart"/>
                      <w:r>
                        <w:rPr>
                          <w:rFonts w:cs="Arial"/>
                          <w:bCs/>
                          <w:szCs w:val="22"/>
                        </w:rPr>
                        <w:t>Changed title of document to Haematology Reference Ranges, as it now also contains ESR reference ranges</w:t>
                      </w:r>
                      <w:r w:rsidR="00680972">
                        <w:rPr>
                          <w:rFonts w:cs="Arial"/>
                          <w:bCs/>
                          <w:szCs w:val="22"/>
                        </w:rPr>
                        <w:t>.</w:t>
                      </w:r>
                      <w:proofErr w:type="gramEnd"/>
                      <w:r w:rsidR="00680972">
                        <w:rPr>
                          <w:rFonts w:cs="Arial"/>
                          <w:bCs/>
                          <w:szCs w:val="22"/>
                        </w:rPr>
                        <w:t xml:space="preserve"> Added normal range for immature granulocytes</w:t>
                      </w:r>
                    </w:p>
                  </w:txbxContent>
                </v:textbox>
              </v:shape>
            </w:pict>
          </mc:Fallback>
        </mc:AlternateContent>
      </w:r>
    </w:p>
    <w:p w:rsidR="00E03273" w:rsidRPr="00E03273" w:rsidRDefault="00E03273" w:rsidP="00E03273">
      <w:pPr>
        <w:rPr>
          <w:rFonts w:cs="Arial"/>
        </w:rPr>
      </w:pPr>
    </w:p>
    <w:p w:rsidR="00E03273" w:rsidRPr="00E03273" w:rsidRDefault="00E03273" w:rsidP="00E03273">
      <w:pPr>
        <w:rPr>
          <w:rFonts w:cs="Arial"/>
        </w:rPr>
      </w:pPr>
    </w:p>
    <w:p w:rsidR="00E03273" w:rsidRPr="00E03273" w:rsidRDefault="00E03273" w:rsidP="00E03273">
      <w:pPr>
        <w:rPr>
          <w:rFonts w:cs="Arial"/>
        </w:rPr>
      </w:pPr>
    </w:p>
    <w:p w:rsidR="00E03273" w:rsidRPr="00E03273" w:rsidRDefault="00E03273" w:rsidP="00E03273">
      <w:pPr>
        <w:rPr>
          <w:rFonts w:cs="Arial"/>
        </w:rPr>
      </w:pPr>
    </w:p>
    <w:p w:rsidR="00E03273" w:rsidRPr="00E03273" w:rsidRDefault="00E03273" w:rsidP="00E03273">
      <w:pPr>
        <w:rPr>
          <w:rFonts w:cs="Arial"/>
        </w:rPr>
      </w:pPr>
    </w:p>
    <w:p w:rsidR="00E03273" w:rsidRPr="00E03273" w:rsidRDefault="00E03273" w:rsidP="00E03273">
      <w:pPr>
        <w:spacing w:after="0"/>
        <w:rPr>
          <w:b/>
          <w:bCs/>
          <w:szCs w:val="22"/>
          <w:u w:val="single"/>
        </w:rPr>
      </w:pPr>
    </w:p>
    <w:p w:rsidR="00E03273" w:rsidRPr="00E03273" w:rsidRDefault="00E03273" w:rsidP="00E03273">
      <w:pPr>
        <w:spacing w:after="0"/>
        <w:rPr>
          <w:b/>
          <w:bCs/>
          <w:szCs w:val="22"/>
          <w:u w:val="single"/>
        </w:rPr>
      </w:pPr>
    </w:p>
    <w:p w:rsidR="00E03273" w:rsidRPr="00E03273" w:rsidRDefault="00E03273" w:rsidP="00E03273">
      <w:pPr>
        <w:spacing w:after="0"/>
        <w:rPr>
          <w:b/>
          <w:bCs/>
          <w:szCs w:val="22"/>
          <w:u w:val="single"/>
        </w:rPr>
      </w:pPr>
    </w:p>
    <w:p w:rsidR="00E03273" w:rsidRPr="00E03273" w:rsidRDefault="00E03273" w:rsidP="00E03273">
      <w:pPr>
        <w:spacing w:after="0"/>
        <w:rPr>
          <w:b/>
          <w:bCs/>
          <w:szCs w:val="22"/>
          <w:u w:val="single"/>
        </w:rPr>
      </w:pPr>
    </w:p>
    <w:p w:rsidR="00E03273" w:rsidRDefault="00E03273" w:rsidP="00E03273">
      <w:pPr>
        <w:spacing w:after="0"/>
        <w:rPr>
          <w:b/>
          <w:bCs/>
          <w:szCs w:val="22"/>
          <w:u w:val="single"/>
        </w:rPr>
      </w:pPr>
    </w:p>
    <w:p w:rsidR="00E03273" w:rsidRDefault="00E03273" w:rsidP="00E03273">
      <w:pPr>
        <w:spacing w:after="0"/>
        <w:rPr>
          <w:b/>
          <w:bCs/>
          <w:szCs w:val="22"/>
          <w:u w:val="single"/>
        </w:rPr>
      </w:pPr>
    </w:p>
    <w:p w:rsidR="00E03273" w:rsidRDefault="00E03273" w:rsidP="00E03273">
      <w:pPr>
        <w:spacing w:after="0"/>
        <w:rPr>
          <w:b/>
          <w:bCs/>
          <w:szCs w:val="22"/>
          <w:u w:val="single"/>
        </w:rPr>
      </w:pPr>
    </w:p>
    <w:p w:rsidR="00E03273" w:rsidRDefault="00E03273" w:rsidP="00E03273">
      <w:pPr>
        <w:spacing w:after="0"/>
        <w:rPr>
          <w:b/>
          <w:bCs/>
          <w:szCs w:val="22"/>
          <w:u w:val="single"/>
        </w:rPr>
      </w:pPr>
    </w:p>
    <w:p w:rsidR="00E03273" w:rsidRDefault="00E03273" w:rsidP="00E03273">
      <w:pPr>
        <w:spacing w:after="0"/>
        <w:rPr>
          <w:b/>
          <w:bCs/>
          <w:szCs w:val="22"/>
          <w:u w:val="single"/>
        </w:rPr>
      </w:pPr>
    </w:p>
    <w:p w:rsidR="00E03273" w:rsidRDefault="00E03273" w:rsidP="00E03273">
      <w:pPr>
        <w:spacing w:after="0"/>
        <w:rPr>
          <w:b/>
          <w:bCs/>
          <w:szCs w:val="22"/>
          <w:u w:val="single"/>
        </w:rPr>
      </w:pPr>
    </w:p>
    <w:p w:rsidR="00E03273" w:rsidRDefault="00E03273" w:rsidP="00E03273">
      <w:pPr>
        <w:spacing w:after="0"/>
        <w:rPr>
          <w:b/>
          <w:bCs/>
          <w:szCs w:val="22"/>
          <w:u w:val="single"/>
        </w:rPr>
      </w:pPr>
    </w:p>
    <w:p w:rsidR="00E03273" w:rsidRDefault="00E03273" w:rsidP="00E03273">
      <w:pPr>
        <w:spacing w:after="0"/>
        <w:rPr>
          <w:b/>
          <w:bCs/>
          <w:szCs w:val="22"/>
          <w:u w:val="single"/>
        </w:rPr>
      </w:pPr>
    </w:p>
    <w:p w:rsidR="00E03273" w:rsidRDefault="00E03273" w:rsidP="00E03273">
      <w:pPr>
        <w:spacing w:after="0"/>
        <w:rPr>
          <w:b/>
          <w:bCs/>
          <w:szCs w:val="22"/>
          <w:u w:val="single"/>
        </w:rPr>
      </w:pPr>
    </w:p>
    <w:p w:rsidR="00E03273" w:rsidRPr="00E03273" w:rsidRDefault="00E03273" w:rsidP="00E03273">
      <w:pPr>
        <w:spacing w:after="0"/>
        <w:rPr>
          <w:b/>
          <w:bCs/>
          <w:szCs w:val="22"/>
          <w:u w:val="single"/>
        </w:rPr>
      </w:pPr>
    </w:p>
    <w:p w:rsidR="00F849F6" w:rsidRDefault="00F849F6" w:rsidP="00E03273">
      <w:pPr>
        <w:spacing w:after="0"/>
        <w:rPr>
          <w:b/>
          <w:bCs/>
          <w:szCs w:val="22"/>
          <w:u w:val="single"/>
        </w:rPr>
      </w:pPr>
    </w:p>
    <w:p w:rsidR="008905A4" w:rsidRDefault="008905A4" w:rsidP="00E03273">
      <w:pPr>
        <w:spacing w:after="0"/>
        <w:rPr>
          <w:b/>
          <w:bCs/>
          <w:szCs w:val="22"/>
          <w:u w:val="single"/>
        </w:rPr>
      </w:pPr>
    </w:p>
    <w:p w:rsidR="00E03273" w:rsidRPr="00E03273" w:rsidRDefault="00E03273" w:rsidP="00E03273">
      <w:pPr>
        <w:spacing w:after="0"/>
        <w:rPr>
          <w:b/>
          <w:bCs/>
          <w:szCs w:val="22"/>
          <w:u w:val="single"/>
        </w:rPr>
      </w:pPr>
      <w:r w:rsidRPr="00E03273">
        <w:rPr>
          <w:b/>
          <w:bCs/>
          <w:szCs w:val="22"/>
          <w:u w:val="single"/>
        </w:rPr>
        <w:t>Background</w:t>
      </w:r>
    </w:p>
    <w:p w:rsidR="00E03273" w:rsidRPr="00E03273" w:rsidRDefault="00E03273" w:rsidP="00E03273">
      <w:pPr>
        <w:spacing w:after="0"/>
        <w:rPr>
          <w:bCs/>
          <w:szCs w:val="22"/>
          <w:lang w:val="en"/>
        </w:rPr>
      </w:pPr>
    </w:p>
    <w:p w:rsidR="00E03273" w:rsidRPr="00E03273" w:rsidRDefault="00E03273" w:rsidP="00E03273">
      <w:pPr>
        <w:spacing w:after="0"/>
        <w:rPr>
          <w:bCs/>
          <w:szCs w:val="22"/>
          <w:u w:val="single"/>
        </w:rPr>
      </w:pPr>
      <w:r w:rsidRPr="00E03273">
        <w:rPr>
          <w:bCs/>
          <w:szCs w:val="22"/>
          <w:lang w:val="en"/>
        </w:rPr>
        <w:t>A</w:t>
      </w:r>
      <w:r w:rsidRPr="00E03273">
        <w:rPr>
          <w:b/>
          <w:bCs/>
          <w:szCs w:val="22"/>
          <w:lang w:val="en"/>
        </w:rPr>
        <w:t xml:space="preserve"> </w:t>
      </w:r>
      <w:r w:rsidRPr="00E03273">
        <w:rPr>
          <w:bCs/>
          <w:szCs w:val="22"/>
          <w:lang w:val="en"/>
        </w:rPr>
        <w:t>reference range</w:t>
      </w:r>
      <w:r w:rsidRPr="00E03273">
        <w:rPr>
          <w:szCs w:val="22"/>
          <w:lang w:val="en"/>
        </w:rPr>
        <w:t xml:space="preserve"> or </w:t>
      </w:r>
      <w:r w:rsidRPr="00E03273">
        <w:rPr>
          <w:bCs/>
          <w:szCs w:val="22"/>
          <w:lang w:val="en"/>
        </w:rPr>
        <w:t>reference interval</w:t>
      </w:r>
      <w:r w:rsidRPr="00E03273">
        <w:rPr>
          <w:szCs w:val="22"/>
          <w:lang w:val="en"/>
        </w:rPr>
        <w:t xml:space="preserve"> is the range of values that is deemed normal for a physiological measurement in healthy persons. </w:t>
      </w:r>
    </w:p>
    <w:p w:rsidR="00E03273" w:rsidRPr="00E03273" w:rsidRDefault="00E03273" w:rsidP="00E03273">
      <w:pPr>
        <w:spacing w:after="0"/>
        <w:rPr>
          <w:szCs w:val="22"/>
          <w:lang w:val="en"/>
        </w:rPr>
      </w:pPr>
      <w:r w:rsidRPr="00E03273">
        <w:rPr>
          <w:szCs w:val="22"/>
          <w:lang w:val="en"/>
        </w:rPr>
        <w:t>The standard definition of a reference range for a particular measurement is defined as the interval between which 95% of values of a reference population fall into, in such a way that 2.5% of the time a value will be less than the lower limit of this interval, and 2.5% of the time it will be larger than the upper limit of this interval, whatever the distribution of these values.</w:t>
      </w:r>
    </w:p>
    <w:p w:rsidR="00E03273" w:rsidRPr="00E03273" w:rsidRDefault="00E03273" w:rsidP="00E03273">
      <w:pPr>
        <w:spacing w:after="0"/>
        <w:rPr>
          <w:szCs w:val="22"/>
          <w:lang w:val="en"/>
        </w:rPr>
      </w:pPr>
    </w:p>
    <w:p w:rsidR="008905A4" w:rsidRDefault="008905A4" w:rsidP="00E03273">
      <w:pPr>
        <w:spacing w:after="0"/>
        <w:rPr>
          <w:b/>
          <w:szCs w:val="22"/>
          <w:u w:val="single"/>
          <w:lang w:val="en"/>
        </w:rPr>
      </w:pPr>
    </w:p>
    <w:p w:rsidR="00E03273" w:rsidRPr="00E03273" w:rsidRDefault="00E03273" w:rsidP="00E03273">
      <w:pPr>
        <w:spacing w:after="0"/>
        <w:rPr>
          <w:b/>
          <w:szCs w:val="22"/>
          <w:u w:val="single"/>
          <w:lang w:val="en"/>
        </w:rPr>
      </w:pPr>
      <w:r w:rsidRPr="00E03273">
        <w:rPr>
          <w:b/>
          <w:szCs w:val="22"/>
          <w:u w:val="single"/>
          <w:lang w:val="en"/>
        </w:rPr>
        <w:t>Normal ranges in adults</w:t>
      </w:r>
    </w:p>
    <w:p w:rsidR="00E03273" w:rsidRPr="00E03273" w:rsidRDefault="00E03273" w:rsidP="00E03273">
      <w:pPr>
        <w:spacing w:before="100" w:beforeAutospacing="1" w:after="100" w:afterAutospacing="1"/>
        <w:rPr>
          <w:rFonts w:cs="Arial"/>
          <w:color w:val="231F20"/>
          <w:szCs w:val="22"/>
          <w:lang w:val="en" w:eastAsia="en-GB"/>
        </w:rPr>
      </w:pPr>
      <w:r w:rsidRPr="00E03273">
        <w:rPr>
          <w:rFonts w:cs="Arial"/>
          <w:color w:val="231F20"/>
          <w:szCs w:val="22"/>
          <w:lang w:val="en" w:eastAsia="en-GB"/>
        </w:rPr>
        <w:t>Reference ranges have been verified based on the local population. A sample of over 500 normal results was gathered and a mean and standard deviation for each parameter was obtained. Any outliers (&gt;3.0 SD) were removed, and an upper and lower limit were obtained by calculation of the 2.5 and 97.5 percentile. This data is stored on Q pulse HA-INF-REFHAEM DATA.</w:t>
      </w:r>
    </w:p>
    <w:p w:rsidR="00E03273" w:rsidRPr="00E03273" w:rsidRDefault="00E03273" w:rsidP="00E03273">
      <w:pPr>
        <w:spacing w:before="100" w:beforeAutospacing="1" w:after="100" w:afterAutospacing="1"/>
        <w:rPr>
          <w:rFonts w:cs="Arial"/>
          <w:color w:val="231F20"/>
          <w:szCs w:val="22"/>
          <w:lang w:val="en" w:eastAsia="en-GB"/>
        </w:rPr>
      </w:pPr>
      <w:r w:rsidRPr="00E03273">
        <w:rPr>
          <w:rFonts w:cs="Arial"/>
          <w:color w:val="231F20"/>
          <w:szCs w:val="22"/>
          <w:lang w:val="en" w:eastAsia="en-GB"/>
        </w:rPr>
        <w:t>For the reticulocyte normal range, results from over 3500 patients were gathered and a range established as detailed above. This data is stored on Q pulse HA-INF-REFRETIC DATA</w:t>
      </w:r>
    </w:p>
    <w:p w:rsidR="00E03273" w:rsidRPr="00E03273" w:rsidRDefault="00E03273" w:rsidP="00E03273">
      <w:pPr>
        <w:spacing w:before="100" w:beforeAutospacing="1" w:after="100" w:afterAutospacing="1"/>
        <w:rPr>
          <w:rFonts w:cs="Arial"/>
          <w:color w:val="231F20"/>
          <w:szCs w:val="22"/>
          <w:lang w:val="en" w:eastAsia="en-GB"/>
        </w:rPr>
      </w:pPr>
      <w:r w:rsidRPr="00E03273">
        <w:rPr>
          <w:rFonts w:cs="Arial"/>
          <w:color w:val="231F20"/>
          <w:szCs w:val="22"/>
          <w:lang w:val="en" w:eastAsia="en-GB"/>
        </w:rPr>
        <w:t xml:space="preserve">Our reference ranges were compared against published literature providing ranges established by national and/or international consensus </w:t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fldChar w:fldCharType="begin"/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instrText xml:space="preserve"> REF _Ref42760772 \r \h  \* MERGEFORMAT </w:instrText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fldChar w:fldCharType="separate"/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t>1</w:t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fldChar w:fldCharType="end"/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t xml:space="preserve">, </w:t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fldChar w:fldCharType="begin"/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instrText xml:space="preserve"> REF _Ref42761032 \r \h </w:instrText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fldChar w:fldCharType="separate"/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t>2</w:t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fldChar w:fldCharType="end"/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t xml:space="preserve"> </w:t>
      </w:r>
      <w:r w:rsidRPr="00E03273">
        <w:rPr>
          <w:rFonts w:cs="Arial"/>
          <w:color w:val="231F20"/>
          <w:szCs w:val="22"/>
          <w:lang w:val="en" w:eastAsia="en-GB"/>
        </w:rPr>
        <w:t xml:space="preserve">. In order to provide a </w:t>
      </w:r>
      <w:proofErr w:type="spellStart"/>
      <w:r w:rsidRPr="00E03273">
        <w:rPr>
          <w:rFonts w:cs="Arial"/>
          <w:color w:val="231F20"/>
          <w:szCs w:val="22"/>
          <w:lang w:val="en" w:eastAsia="en-GB"/>
        </w:rPr>
        <w:t>harmonised</w:t>
      </w:r>
      <w:proofErr w:type="spellEnd"/>
      <w:r w:rsidRPr="00E03273">
        <w:rPr>
          <w:rFonts w:cs="Arial"/>
          <w:color w:val="231F20"/>
          <w:szCs w:val="22"/>
          <w:lang w:val="en" w:eastAsia="en-GB"/>
        </w:rPr>
        <w:t xml:space="preserve"> normal range between York and Scarborough a lymphocyte range of 0.5-4.0 was selected.</w:t>
      </w:r>
    </w:p>
    <w:p w:rsidR="00E03273" w:rsidRPr="00E03273" w:rsidRDefault="00E03273" w:rsidP="00E03273">
      <w:pPr>
        <w:spacing w:before="100" w:beforeAutospacing="1" w:after="100" w:afterAutospacing="1"/>
        <w:rPr>
          <w:rFonts w:cs="Arial"/>
          <w:color w:val="231F20"/>
          <w:szCs w:val="22"/>
          <w:lang w:val="en" w:eastAsia="en-GB"/>
        </w:rPr>
      </w:pPr>
      <w:r w:rsidRPr="00E03273">
        <w:rPr>
          <w:rFonts w:cs="Arial"/>
          <w:color w:val="231F20"/>
          <w:szCs w:val="22"/>
          <w:lang w:val="en" w:eastAsia="en-GB"/>
        </w:rPr>
        <w:t>All requests sent to the lab with no age or sex, may be entered as unknown, and therefore will be allocated an adult female reference range.</w:t>
      </w:r>
    </w:p>
    <w:p w:rsidR="00E03273" w:rsidRPr="00E03273" w:rsidRDefault="00E03273" w:rsidP="00E03273">
      <w:pPr>
        <w:spacing w:before="100" w:beforeAutospacing="1" w:after="100" w:afterAutospacing="1"/>
        <w:rPr>
          <w:rFonts w:cs="Arial"/>
          <w:color w:val="231F20"/>
          <w:szCs w:val="22"/>
          <w:vertAlign w:val="superscript"/>
          <w:lang w:val="en" w:eastAsia="en-GB"/>
        </w:rPr>
      </w:pPr>
      <w:r w:rsidRPr="00E03273">
        <w:rPr>
          <w:rFonts w:cs="Arial"/>
          <w:color w:val="231F20"/>
          <w:szCs w:val="22"/>
          <w:lang w:val="en" w:eastAsia="en-GB"/>
        </w:rPr>
        <w:t xml:space="preserve">All reference ranges are to 1 decimal place. </w:t>
      </w:r>
    </w:p>
    <w:p w:rsidR="00E03273" w:rsidRPr="00E03273" w:rsidRDefault="00E03273" w:rsidP="00E03273">
      <w:pPr>
        <w:spacing w:before="100" w:beforeAutospacing="1" w:after="100" w:afterAutospacing="1"/>
        <w:rPr>
          <w:rFonts w:cs="Arial"/>
          <w:color w:val="231F20"/>
          <w:szCs w:val="22"/>
          <w:lang w:val="en" w:eastAsia="en-GB"/>
        </w:rPr>
      </w:pPr>
      <w:r w:rsidRPr="00E03273">
        <w:rPr>
          <w:rFonts w:cs="Arial"/>
          <w:color w:val="231F20"/>
          <w:szCs w:val="22"/>
          <w:lang w:val="en" w:eastAsia="en-GB"/>
        </w:rPr>
        <w:t xml:space="preserve">The pregnancy </w:t>
      </w:r>
      <w:proofErr w:type="spellStart"/>
      <w:r w:rsidRPr="00E03273">
        <w:rPr>
          <w:rFonts w:cs="Arial"/>
          <w:color w:val="231F20"/>
          <w:szCs w:val="22"/>
          <w:lang w:val="en" w:eastAsia="en-GB"/>
        </w:rPr>
        <w:t>Haemoglobin</w:t>
      </w:r>
      <w:proofErr w:type="spellEnd"/>
      <w:r w:rsidRPr="00E03273">
        <w:rPr>
          <w:rFonts w:cs="Arial"/>
          <w:color w:val="231F20"/>
          <w:szCs w:val="22"/>
          <w:lang w:val="en" w:eastAsia="en-GB"/>
        </w:rPr>
        <w:t xml:space="preserve"> (</w:t>
      </w:r>
      <w:proofErr w:type="spellStart"/>
      <w:r w:rsidRPr="00E03273">
        <w:rPr>
          <w:rFonts w:cs="Arial"/>
          <w:color w:val="231F20"/>
          <w:szCs w:val="22"/>
          <w:lang w:val="en" w:eastAsia="en-GB"/>
        </w:rPr>
        <w:t>Hb</w:t>
      </w:r>
      <w:proofErr w:type="spellEnd"/>
      <w:r w:rsidRPr="00E03273">
        <w:rPr>
          <w:rFonts w:cs="Arial"/>
          <w:color w:val="231F20"/>
          <w:szCs w:val="22"/>
          <w:lang w:val="en" w:eastAsia="en-GB"/>
        </w:rPr>
        <w:t xml:space="preserve">) reference range was taken from the BCSH guidance and agreed by the Consultant for Obstetrician and </w:t>
      </w:r>
      <w:proofErr w:type="spellStart"/>
      <w:r w:rsidRPr="00E03273">
        <w:rPr>
          <w:rFonts w:cs="Arial"/>
          <w:color w:val="231F20"/>
          <w:szCs w:val="22"/>
          <w:lang w:val="en" w:eastAsia="en-GB"/>
        </w:rPr>
        <w:t>Gynaecologist</w:t>
      </w:r>
      <w:proofErr w:type="spellEnd"/>
      <w:r w:rsidRPr="00E03273">
        <w:rPr>
          <w:rFonts w:cs="Arial"/>
          <w:color w:val="231F20"/>
          <w:szCs w:val="22"/>
          <w:lang w:val="en" w:eastAsia="en-GB"/>
        </w:rPr>
        <w:t xml:space="preserve"> for all women marked as pregnant.</w:t>
      </w:r>
    </w:p>
    <w:p w:rsidR="008905A4" w:rsidRDefault="008905A4" w:rsidP="00E03273">
      <w:pPr>
        <w:spacing w:before="100" w:beforeAutospacing="1" w:after="100" w:afterAutospacing="1"/>
        <w:rPr>
          <w:rFonts w:cs="Arial"/>
          <w:b/>
          <w:color w:val="231F20"/>
          <w:szCs w:val="22"/>
          <w:u w:val="single"/>
          <w:lang w:val="en" w:eastAsia="en-GB"/>
        </w:rPr>
      </w:pPr>
    </w:p>
    <w:p w:rsidR="00E03273" w:rsidRPr="00E03273" w:rsidRDefault="00E03273" w:rsidP="00E03273">
      <w:pPr>
        <w:spacing w:before="100" w:beforeAutospacing="1" w:after="100" w:afterAutospacing="1"/>
        <w:rPr>
          <w:rFonts w:cs="Arial"/>
          <w:b/>
          <w:color w:val="231F20"/>
          <w:szCs w:val="22"/>
          <w:u w:val="single"/>
          <w:lang w:val="en" w:eastAsia="en-GB"/>
        </w:rPr>
      </w:pPr>
      <w:r w:rsidRPr="00E03273">
        <w:rPr>
          <w:rFonts w:cs="Arial"/>
          <w:b/>
          <w:color w:val="231F20"/>
          <w:szCs w:val="22"/>
          <w:u w:val="single"/>
          <w:lang w:val="en" w:eastAsia="en-GB"/>
        </w:rPr>
        <w:t>Normal ranges in infants and children</w:t>
      </w:r>
    </w:p>
    <w:p w:rsidR="00E03273" w:rsidRPr="00E03273" w:rsidRDefault="00E03273" w:rsidP="00E03273">
      <w:pPr>
        <w:spacing w:before="100" w:beforeAutospacing="1" w:after="100" w:afterAutospacing="1"/>
        <w:rPr>
          <w:rFonts w:cs="Arial"/>
          <w:color w:val="231F20"/>
          <w:szCs w:val="22"/>
          <w:vertAlign w:val="superscript"/>
          <w:lang w:val="en" w:eastAsia="en-GB"/>
        </w:rPr>
      </w:pPr>
      <w:r w:rsidRPr="00E03273">
        <w:rPr>
          <w:rFonts w:cs="Arial"/>
          <w:color w:val="231F20"/>
          <w:szCs w:val="22"/>
          <w:lang w:val="en" w:eastAsia="en-GB"/>
        </w:rPr>
        <w:t xml:space="preserve">Due to issues surrounding generation of internal ranges due to lack of available data; reference ranges for children are wholly derived from several published sources </w:t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fldChar w:fldCharType="begin"/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instrText xml:space="preserve"> REF _Ref42760772 \r \h  \* MERGEFORMAT </w:instrText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fldChar w:fldCharType="separate"/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t>1</w:t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fldChar w:fldCharType="end"/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t xml:space="preserve">, </w:t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fldChar w:fldCharType="begin"/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instrText xml:space="preserve"> REF _Ref42761032 \r \h  \* MERGEFORMAT </w:instrText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fldChar w:fldCharType="separate"/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t>2</w:t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fldChar w:fldCharType="end"/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t>, 3</w:t>
      </w:r>
    </w:p>
    <w:p w:rsidR="008905A4" w:rsidRDefault="008905A4" w:rsidP="00E03273">
      <w:pPr>
        <w:spacing w:before="100" w:beforeAutospacing="1" w:after="100" w:afterAutospacing="1"/>
        <w:rPr>
          <w:rFonts w:cs="Arial"/>
          <w:b/>
          <w:color w:val="231F20"/>
          <w:szCs w:val="22"/>
          <w:u w:val="single"/>
          <w:lang w:val="en" w:eastAsia="en-GB"/>
        </w:rPr>
      </w:pPr>
    </w:p>
    <w:p w:rsidR="008905A4" w:rsidRDefault="008905A4" w:rsidP="00E03273">
      <w:pPr>
        <w:spacing w:before="100" w:beforeAutospacing="1" w:after="100" w:afterAutospacing="1"/>
        <w:rPr>
          <w:rFonts w:cs="Arial"/>
          <w:b/>
          <w:color w:val="231F20"/>
          <w:szCs w:val="22"/>
          <w:u w:val="single"/>
          <w:lang w:val="en" w:eastAsia="en-GB"/>
        </w:rPr>
      </w:pPr>
    </w:p>
    <w:p w:rsidR="008905A4" w:rsidRDefault="008905A4" w:rsidP="00E03273">
      <w:pPr>
        <w:spacing w:before="100" w:beforeAutospacing="1" w:after="100" w:afterAutospacing="1"/>
        <w:rPr>
          <w:rFonts w:cs="Arial"/>
          <w:b/>
          <w:color w:val="231F20"/>
          <w:szCs w:val="22"/>
          <w:u w:val="single"/>
          <w:lang w:val="en" w:eastAsia="en-GB"/>
        </w:rPr>
      </w:pPr>
    </w:p>
    <w:p w:rsidR="008905A4" w:rsidRDefault="008905A4" w:rsidP="00E03273">
      <w:pPr>
        <w:spacing w:before="100" w:beforeAutospacing="1" w:after="100" w:afterAutospacing="1"/>
        <w:rPr>
          <w:rFonts w:cs="Arial"/>
          <w:b/>
          <w:color w:val="231F20"/>
          <w:szCs w:val="22"/>
          <w:u w:val="single"/>
          <w:lang w:val="en" w:eastAsia="en-GB"/>
        </w:rPr>
      </w:pPr>
    </w:p>
    <w:p w:rsidR="008905A4" w:rsidRDefault="008905A4" w:rsidP="00E03273">
      <w:pPr>
        <w:spacing w:before="100" w:beforeAutospacing="1" w:after="100" w:afterAutospacing="1"/>
        <w:rPr>
          <w:rFonts w:cs="Arial"/>
          <w:b/>
          <w:color w:val="231F20"/>
          <w:szCs w:val="22"/>
          <w:u w:val="single"/>
          <w:lang w:val="en" w:eastAsia="en-GB"/>
        </w:rPr>
      </w:pPr>
    </w:p>
    <w:p w:rsidR="008905A4" w:rsidRDefault="008905A4" w:rsidP="00E03273">
      <w:pPr>
        <w:spacing w:before="100" w:beforeAutospacing="1" w:after="100" w:afterAutospacing="1"/>
        <w:rPr>
          <w:rFonts w:cs="Arial"/>
          <w:b/>
          <w:color w:val="231F20"/>
          <w:szCs w:val="22"/>
          <w:u w:val="single"/>
          <w:lang w:val="en" w:eastAsia="en-GB"/>
        </w:rPr>
      </w:pPr>
    </w:p>
    <w:p w:rsidR="008905A4" w:rsidRDefault="008905A4" w:rsidP="00E03273">
      <w:pPr>
        <w:spacing w:before="100" w:beforeAutospacing="1" w:after="100" w:afterAutospacing="1"/>
        <w:rPr>
          <w:rFonts w:cs="Arial"/>
          <w:b/>
          <w:color w:val="231F20"/>
          <w:szCs w:val="22"/>
          <w:u w:val="single"/>
          <w:lang w:val="en" w:eastAsia="en-GB"/>
        </w:rPr>
      </w:pPr>
    </w:p>
    <w:p w:rsidR="00E03273" w:rsidRPr="00E03273" w:rsidRDefault="00E03273" w:rsidP="00E03273">
      <w:pPr>
        <w:spacing w:before="100" w:beforeAutospacing="1" w:after="100" w:afterAutospacing="1"/>
        <w:rPr>
          <w:rFonts w:cs="Arial"/>
          <w:b/>
          <w:color w:val="231F20"/>
          <w:szCs w:val="22"/>
          <w:vertAlign w:val="superscript"/>
          <w:lang w:val="en" w:eastAsia="en-GB"/>
        </w:rPr>
      </w:pPr>
      <w:r w:rsidRPr="00E03273">
        <w:rPr>
          <w:rFonts w:cs="Arial"/>
          <w:b/>
          <w:color w:val="231F20"/>
          <w:szCs w:val="22"/>
          <w:u w:val="single"/>
          <w:lang w:val="en" w:eastAsia="en-GB"/>
        </w:rPr>
        <w:t>ESR reference ranges</w:t>
      </w:r>
      <w:r w:rsidRPr="00E03273">
        <w:rPr>
          <w:rFonts w:cs="Arial"/>
          <w:b/>
          <w:color w:val="231F20"/>
          <w:szCs w:val="22"/>
          <w:vertAlign w:val="superscript"/>
          <w:lang w:val="en" w:eastAsia="en-GB"/>
        </w:rPr>
        <w:t>1</w:t>
      </w:r>
    </w:p>
    <w:p w:rsidR="00E03273" w:rsidRPr="00E03273" w:rsidRDefault="00E03273" w:rsidP="00E03273">
      <w:pPr>
        <w:spacing w:before="100" w:beforeAutospacing="1" w:after="100" w:afterAutospacing="1"/>
        <w:rPr>
          <w:rFonts w:cs="Arial"/>
          <w:color w:val="231F20"/>
          <w:szCs w:val="22"/>
          <w:lang w:val="en" w:eastAsia="en-GB"/>
        </w:rPr>
      </w:pPr>
      <w:r w:rsidRPr="00E03273">
        <w:rPr>
          <w:rFonts w:cs="Arial"/>
          <w:color w:val="231F20"/>
          <w:szCs w:val="22"/>
          <w:lang w:val="en" w:eastAsia="en-GB"/>
        </w:rPr>
        <w:t>In healthy subjects, the erythrocyte sedimentation rate (ESR) is higher in women than in men, and in both sexes, a rise occurs with age.</w:t>
      </w:r>
    </w:p>
    <w:p w:rsidR="008905A4" w:rsidRPr="00E03273" w:rsidRDefault="00E03273" w:rsidP="008905A4">
      <w:pPr>
        <w:spacing w:before="100" w:beforeAutospacing="1" w:after="100" w:afterAutospacing="1"/>
        <w:rPr>
          <w:rFonts w:cs="Arial"/>
          <w:b/>
          <w:color w:val="231F20"/>
          <w:szCs w:val="22"/>
          <w:lang w:val="en" w:eastAsia="en-GB"/>
        </w:rPr>
      </w:pPr>
      <w:r w:rsidRPr="00E03273">
        <w:rPr>
          <w:rFonts w:cs="Arial"/>
          <w:b/>
          <w:color w:val="231F20"/>
          <w:szCs w:val="22"/>
          <w:lang w:val="en" w:eastAsia="en-GB"/>
        </w:rPr>
        <w:tab/>
      </w:r>
    </w:p>
    <w:tbl>
      <w:tblPr>
        <w:tblW w:w="471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2009"/>
        <w:gridCol w:w="2008"/>
        <w:gridCol w:w="2006"/>
      </w:tblGrid>
      <w:tr w:rsidR="008905A4" w:rsidTr="008905A4">
        <w:trPr>
          <w:trHeight w:val="680"/>
          <w:tblHeader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jc w:val="center"/>
              <w:rPr>
                <w:rFonts w:ascii="Calibri" w:eastAsiaTheme="minorHAns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smallCaps/>
                <w:spacing w:val="5"/>
              </w:rPr>
              <w:t>erythrocyte sedimentation rate (ESR)</w:t>
            </w:r>
          </w:p>
        </w:tc>
      </w:tr>
      <w:tr w:rsidR="008905A4" w:rsidTr="008905A4">
        <w:trPr>
          <w:trHeight w:val="680"/>
          <w:tblHeader/>
        </w:trPr>
        <w:tc>
          <w:tcPr>
            <w:tcW w:w="1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jc w:val="center"/>
              <w:rPr>
                <w:rFonts w:ascii="Calibri" w:eastAsiaTheme="minorHAns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Age (years)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jc w:val="center"/>
              <w:rPr>
                <w:rFonts w:ascii="Calibri" w:eastAsiaTheme="minorHAns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Male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jc w:val="center"/>
              <w:rPr>
                <w:rFonts w:ascii="Calibri" w:eastAsiaTheme="minorHAns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Female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jc w:val="center"/>
              <w:rPr>
                <w:rFonts w:ascii="Calibri" w:eastAsiaTheme="minorHAns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Units</w:t>
            </w:r>
          </w:p>
        </w:tc>
      </w:tr>
      <w:tr w:rsidR="008905A4" w:rsidTr="008905A4">
        <w:trPr>
          <w:trHeight w:val="680"/>
        </w:trPr>
        <w:tc>
          <w:tcPr>
            <w:tcW w:w="1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jc w:val="center"/>
              <w:rPr>
                <w:rFonts w:ascii="Calibri" w:eastAsiaTheme="minorHAnsi" w:hAnsi="Calibri" w:cs="Calibri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b/>
                <w:bCs/>
                <w:smallCaps/>
                <w:spacing w:val="5"/>
                <w:sz w:val="24"/>
                <w:szCs w:val="24"/>
              </w:rPr>
              <w:t xml:space="preserve">17–50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≤ 10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cs="Arial"/>
                <w:color w:val="231F20"/>
                <w:sz w:val="24"/>
                <w:szCs w:val="24"/>
                <w:lang w:val="en" w:eastAsia="en-GB"/>
              </w:rPr>
              <w:t>≤ 12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spacing w:before="12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mm/hr</w:t>
            </w:r>
          </w:p>
        </w:tc>
      </w:tr>
      <w:tr w:rsidR="008905A4" w:rsidTr="008905A4">
        <w:trPr>
          <w:trHeight w:val="680"/>
        </w:trPr>
        <w:tc>
          <w:tcPr>
            <w:tcW w:w="1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jc w:val="center"/>
              <w:rPr>
                <w:rFonts w:ascii="Calibri" w:eastAsiaTheme="minorHAnsi" w:hAnsi="Calibri" w:cs="Calibri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b/>
                <w:bCs/>
                <w:smallCaps/>
                <w:spacing w:val="5"/>
                <w:sz w:val="24"/>
                <w:szCs w:val="24"/>
              </w:rPr>
              <w:t xml:space="preserve">51–60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≤ 12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≤ 19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5A4" w:rsidRDefault="008905A4">
            <w:pPr>
              <w:spacing w:before="120"/>
              <w:jc w:val="center"/>
              <w:rPr>
                <w:rFonts w:eastAsiaTheme="minorHAnsi" w:cs="Arial"/>
                <w:szCs w:val="22"/>
              </w:rPr>
            </w:pPr>
            <w:r>
              <w:rPr>
                <w:sz w:val="24"/>
                <w:szCs w:val="24"/>
              </w:rPr>
              <w:t>mm/hr</w:t>
            </w:r>
          </w:p>
        </w:tc>
      </w:tr>
      <w:tr w:rsidR="008905A4" w:rsidTr="008905A4">
        <w:trPr>
          <w:trHeight w:val="680"/>
        </w:trPr>
        <w:tc>
          <w:tcPr>
            <w:tcW w:w="1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jc w:val="center"/>
              <w:rPr>
                <w:rFonts w:ascii="Calibri" w:eastAsiaTheme="minorHAnsi" w:hAnsi="Calibri" w:cs="Calibri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b/>
                <w:bCs/>
                <w:smallCaps/>
                <w:spacing w:val="5"/>
                <w:sz w:val="24"/>
                <w:szCs w:val="24"/>
              </w:rPr>
              <w:t xml:space="preserve">61–70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≤ 14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≤ 20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5A4" w:rsidRDefault="008905A4">
            <w:pPr>
              <w:spacing w:before="120"/>
              <w:jc w:val="center"/>
              <w:rPr>
                <w:rFonts w:eastAsiaTheme="minorHAnsi" w:cs="Arial"/>
                <w:szCs w:val="22"/>
              </w:rPr>
            </w:pPr>
            <w:r>
              <w:rPr>
                <w:sz w:val="24"/>
                <w:szCs w:val="24"/>
              </w:rPr>
              <w:t>mm/hr</w:t>
            </w:r>
          </w:p>
        </w:tc>
      </w:tr>
      <w:tr w:rsidR="008905A4" w:rsidTr="008905A4">
        <w:trPr>
          <w:trHeight w:val="680"/>
        </w:trPr>
        <w:tc>
          <w:tcPr>
            <w:tcW w:w="1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jc w:val="center"/>
              <w:rPr>
                <w:rFonts w:ascii="Calibri" w:eastAsiaTheme="minorHAnsi" w:hAnsi="Calibri" w:cs="Calibri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b/>
                <w:bCs/>
                <w:smallCaps/>
                <w:spacing w:val="5"/>
                <w:sz w:val="24"/>
                <w:szCs w:val="24"/>
              </w:rPr>
              <w:t xml:space="preserve">&gt;70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≤ 30  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5A4" w:rsidRDefault="008905A4">
            <w:pPr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≤ 35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5A4" w:rsidRDefault="008905A4">
            <w:pPr>
              <w:spacing w:before="120"/>
              <w:jc w:val="center"/>
              <w:rPr>
                <w:rFonts w:eastAsiaTheme="minorHAnsi" w:cs="Arial"/>
                <w:szCs w:val="22"/>
              </w:rPr>
            </w:pPr>
            <w:r>
              <w:rPr>
                <w:sz w:val="24"/>
                <w:szCs w:val="24"/>
              </w:rPr>
              <w:t>mm/hr</w:t>
            </w:r>
          </w:p>
        </w:tc>
      </w:tr>
    </w:tbl>
    <w:p w:rsidR="000F5A59" w:rsidRPr="008905A4" w:rsidRDefault="00E03273" w:rsidP="00E03273">
      <w:pPr>
        <w:spacing w:before="100" w:beforeAutospacing="1" w:after="100" w:afterAutospacing="1"/>
        <w:rPr>
          <w:rFonts w:cs="Arial"/>
          <w:color w:val="231F20"/>
          <w:szCs w:val="22"/>
          <w:lang w:val="en" w:eastAsia="en-GB"/>
        </w:rPr>
      </w:pPr>
      <w:r w:rsidRPr="00E03273">
        <w:rPr>
          <w:rFonts w:cs="Arial"/>
          <w:b/>
          <w:color w:val="231F20"/>
          <w:szCs w:val="22"/>
          <w:lang w:val="en" w:eastAsia="en-GB"/>
        </w:rPr>
        <w:tab/>
      </w:r>
    </w:p>
    <w:p w:rsidR="00E03273" w:rsidRPr="00E03273" w:rsidRDefault="00E03273" w:rsidP="00E03273">
      <w:pPr>
        <w:spacing w:before="100" w:beforeAutospacing="1" w:after="100" w:afterAutospacing="1"/>
        <w:rPr>
          <w:rFonts w:cs="Arial"/>
          <w:b/>
          <w:color w:val="231F20"/>
          <w:szCs w:val="22"/>
          <w:u w:val="single"/>
          <w:lang w:val="en" w:eastAsia="en-GB"/>
        </w:rPr>
      </w:pPr>
      <w:r w:rsidRPr="00E03273">
        <w:rPr>
          <w:rFonts w:cs="Arial"/>
          <w:b/>
          <w:color w:val="231F20"/>
          <w:szCs w:val="22"/>
          <w:u w:val="single"/>
          <w:lang w:val="en" w:eastAsia="en-GB"/>
        </w:rPr>
        <w:t>References</w:t>
      </w:r>
    </w:p>
    <w:p w:rsidR="00E03273" w:rsidRPr="00E03273" w:rsidRDefault="00E03273" w:rsidP="002951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color w:val="231F20"/>
          <w:szCs w:val="22"/>
          <w:lang w:val="en" w:eastAsia="en-GB"/>
        </w:rPr>
      </w:pPr>
      <w:bookmarkStart w:id="1" w:name="_Ref42760772"/>
      <w:r w:rsidRPr="00E03273">
        <w:rPr>
          <w:rFonts w:cs="Arial"/>
          <w:color w:val="231F20"/>
          <w:szCs w:val="22"/>
          <w:lang w:val="en" w:eastAsia="en-GB"/>
        </w:rPr>
        <w:t>Practical Haematology, 11</w:t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t>th</w:t>
      </w:r>
      <w:r w:rsidRPr="00E03273">
        <w:rPr>
          <w:rFonts w:cs="Arial"/>
          <w:color w:val="231F20"/>
          <w:szCs w:val="22"/>
          <w:lang w:val="en" w:eastAsia="en-GB"/>
        </w:rPr>
        <w:t xml:space="preserve"> edition 2012, </w:t>
      </w:r>
      <w:proofErr w:type="spellStart"/>
      <w:r w:rsidRPr="00E03273">
        <w:rPr>
          <w:rFonts w:cs="Arial"/>
          <w:color w:val="231F20"/>
          <w:szCs w:val="22"/>
          <w:lang w:val="en" w:eastAsia="en-GB"/>
        </w:rPr>
        <w:t>Dacie</w:t>
      </w:r>
      <w:proofErr w:type="spellEnd"/>
      <w:r w:rsidRPr="00E03273">
        <w:rPr>
          <w:rFonts w:cs="Arial"/>
          <w:color w:val="231F20"/>
          <w:szCs w:val="22"/>
          <w:lang w:val="en" w:eastAsia="en-GB"/>
        </w:rPr>
        <w:t xml:space="preserve"> &amp; Lewis.</w:t>
      </w:r>
      <w:bookmarkEnd w:id="1"/>
      <w:r w:rsidRPr="00E03273">
        <w:rPr>
          <w:rFonts w:cs="Arial"/>
          <w:color w:val="231F20"/>
          <w:szCs w:val="22"/>
          <w:lang w:val="en" w:eastAsia="en-GB"/>
        </w:rPr>
        <w:t xml:space="preserve"> </w:t>
      </w:r>
    </w:p>
    <w:p w:rsidR="00E03273" w:rsidRPr="00E03273" w:rsidRDefault="00E03273" w:rsidP="002951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color w:val="231F20"/>
          <w:szCs w:val="22"/>
          <w:lang w:val="en" w:eastAsia="en-GB"/>
        </w:rPr>
      </w:pPr>
      <w:bookmarkStart w:id="2" w:name="_Ref42761032"/>
      <w:r w:rsidRPr="00E03273">
        <w:rPr>
          <w:rFonts w:cs="Arial"/>
          <w:color w:val="231F20"/>
          <w:szCs w:val="22"/>
          <w:lang w:val="en" w:eastAsia="en-GB"/>
        </w:rPr>
        <w:t>Blood Cells-A Practical Guide, 4</w:t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t>th</w:t>
      </w:r>
      <w:r w:rsidRPr="00E03273">
        <w:rPr>
          <w:rFonts w:cs="Arial"/>
          <w:color w:val="231F20"/>
          <w:szCs w:val="22"/>
          <w:lang w:val="en" w:eastAsia="en-GB"/>
        </w:rPr>
        <w:t xml:space="preserve"> edition, 2006, Barbara J Bain.</w:t>
      </w:r>
      <w:bookmarkEnd w:id="2"/>
    </w:p>
    <w:p w:rsidR="00E03273" w:rsidRPr="00E03273" w:rsidRDefault="00E03273" w:rsidP="002951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color w:val="231F20"/>
          <w:szCs w:val="22"/>
          <w:lang w:val="en" w:eastAsia="en-GB"/>
        </w:rPr>
      </w:pPr>
      <w:r w:rsidRPr="00E03273">
        <w:rPr>
          <w:rFonts w:cs="Arial"/>
          <w:color w:val="231F20"/>
          <w:szCs w:val="22"/>
          <w:lang w:val="en" w:eastAsia="en-GB"/>
        </w:rPr>
        <w:t>Pediatric Haematology, 3</w:t>
      </w:r>
      <w:r w:rsidRPr="00E03273">
        <w:rPr>
          <w:rFonts w:cs="Arial"/>
          <w:color w:val="231F20"/>
          <w:szCs w:val="22"/>
          <w:vertAlign w:val="superscript"/>
          <w:lang w:val="en" w:eastAsia="en-GB"/>
        </w:rPr>
        <w:t>rd</w:t>
      </w:r>
      <w:r w:rsidRPr="00E03273">
        <w:rPr>
          <w:rFonts w:cs="Arial"/>
          <w:color w:val="231F20"/>
          <w:szCs w:val="22"/>
          <w:lang w:val="en" w:eastAsia="en-GB"/>
        </w:rPr>
        <w:t xml:space="preserve"> edition 2006  Robert J. </w:t>
      </w:r>
      <w:proofErr w:type="spellStart"/>
      <w:r w:rsidRPr="00E03273">
        <w:rPr>
          <w:rFonts w:cs="Arial"/>
          <w:color w:val="231F20"/>
          <w:szCs w:val="22"/>
          <w:lang w:val="en" w:eastAsia="en-GB"/>
        </w:rPr>
        <w:t>Arceci</w:t>
      </w:r>
      <w:proofErr w:type="spellEnd"/>
      <w:r w:rsidRPr="00E03273">
        <w:rPr>
          <w:rFonts w:cs="Arial"/>
          <w:color w:val="231F20"/>
          <w:szCs w:val="22"/>
          <w:lang w:val="en" w:eastAsia="en-GB"/>
        </w:rPr>
        <w:t xml:space="preserve"> </w:t>
      </w:r>
      <w:r w:rsidRPr="00E03273">
        <w:rPr>
          <w:rFonts w:cs="Arial"/>
          <w:i/>
          <w:color w:val="231F20"/>
          <w:szCs w:val="22"/>
          <w:lang w:val="en" w:eastAsia="en-GB"/>
        </w:rPr>
        <w:t>et al</w:t>
      </w:r>
      <w:r w:rsidRPr="00E03273">
        <w:rPr>
          <w:rFonts w:cs="Arial"/>
          <w:color w:val="231F20"/>
          <w:szCs w:val="22"/>
          <w:lang w:val="en" w:eastAsia="en-GB"/>
        </w:rPr>
        <w:t xml:space="preserve"> </w:t>
      </w:r>
    </w:p>
    <w:p w:rsidR="00E03273" w:rsidRPr="00E03273" w:rsidRDefault="00E03273" w:rsidP="002951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color w:val="231F20"/>
          <w:szCs w:val="22"/>
          <w:lang w:val="en" w:eastAsia="en-GB"/>
        </w:rPr>
      </w:pPr>
      <w:bookmarkStart w:id="3" w:name="_Ref42762638"/>
      <w:r w:rsidRPr="00E03273">
        <w:rPr>
          <w:rFonts w:cs="Arial"/>
          <w:color w:val="231F20"/>
          <w:szCs w:val="22"/>
          <w:lang w:val="en" w:eastAsia="en-GB"/>
        </w:rPr>
        <w:t>HA-INF-REFHAEM DATA</w:t>
      </w:r>
      <w:bookmarkEnd w:id="3"/>
    </w:p>
    <w:p w:rsidR="00E03273" w:rsidRDefault="00E03273" w:rsidP="002951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color w:val="231F20"/>
          <w:szCs w:val="22"/>
          <w:lang w:val="en" w:eastAsia="en-GB"/>
        </w:rPr>
      </w:pPr>
      <w:r w:rsidRPr="00E03273">
        <w:rPr>
          <w:rFonts w:cs="Arial"/>
          <w:color w:val="231F20"/>
          <w:szCs w:val="22"/>
          <w:lang w:val="en" w:eastAsia="en-GB"/>
        </w:rPr>
        <w:t>HA-INF-REFRETIC DATA</w:t>
      </w:r>
    </w:p>
    <w:p w:rsidR="00E03273" w:rsidRDefault="00E03273" w:rsidP="002951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color w:val="231F20"/>
          <w:szCs w:val="22"/>
          <w:lang w:val="en" w:eastAsia="en-GB"/>
        </w:rPr>
      </w:pPr>
      <w:r w:rsidRPr="00E03273">
        <w:rPr>
          <w:rFonts w:cs="Arial"/>
          <w:color w:val="231F20"/>
          <w:szCs w:val="22"/>
          <w:lang w:val="en" w:eastAsia="en-GB"/>
        </w:rPr>
        <w:t>BCSH: UK guidelines on the management of iron deficiency in pregnancy, 2011</w:t>
      </w:r>
    </w:p>
    <w:p w:rsidR="00E03273" w:rsidRDefault="00E03273" w:rsidP="00E03273">
      <w:pPr>
        <w:spacing w:before="100" w:beforeAutospacing="1" w:after="100" w:afterAutospacing="1"/>
        <w:rPr>
          <w:rFonts w:cs="Arial"/>
          <w:color w:val="231F20"/>
          <w:szCs w:val="22"/>
          <w:lang w:val="en" w:eastAsia="en-GB"/>
        </w:rPr>
      </w:pPr>
    </w:p>
    <w:p w:rsidR="00E03273" w:rsidRDefault="00E03273" w:rsidP="00E03273">
      <w:pPr>
        <w:spacing w:before="100" w:beforeAutospacing="1" w:after="100" w:afterAutospacing="1"/>
        <w:rPr>
          <w:rFonts w:cs="Arial"/>
          <w:color w:val="231F20"/>
          <w:szCs w:val="22"/>
          <w:lang w:val="en" w:eastAsia="en-GB"/>
        </w:rPr>
      </w:pPr>
    </w:p>
    <w:p w:rsidR="00E03273" w:rsidRDefault="00E03273" w:rsidP="00E03273">
      <w:pPr>
        <w:spacing w:before="100" w:beforeAutospacing="1" w:after="100" w:afterAutospacing="1"/>
        <w:rPr>
          <w:rFonts w:cs="Arial"/>
          <w:color w:val="231F20"/>
          <w:szCs w:val="22"/>
          <w:lang w:val="en" w:eastAsia="en-GB"/>
        </w:rPr>
      </w:pPr>
    </w:p>
    <w:p w:rsidR="00E03273" w:rsidRDefault="00E03273" w:rsidP="00E03273">
      <w:pPr>
        <w:spacing w:before="100" w:beforeAutospacing="1" w:after="100" w:afterAutospacing="1"/>
        <w:rPr>
          <w:rFonts w:cs="Arial"/>
          <w:color w:val="231F20"/>
          <w:szCs w:val="22"/>
          <w:lang w:val="en" w:eastAsia="en-GB"/>
        </w:rPr>
      </w:pPr>
    </w:p>
    <w:p w:rsidR="00E03273" w:rsidRDefault="00E03273" w:rsidP="00E03273">
      <w:pPr>
        <w:spacing w:before="100" w:beforeAutospacing="1" w:after="100" w:afterAutospacing="1"/>
        <w:rPr>
          <w:rFonts w:cs="Arial"/>
          <w:color w:val="231F20"/>
          <w:szCs w:val="22"/>
          <w:lang w:val="en" w:eastAsia="en-GB"/>
        </w:rPr>
      </w:pPr>
    </w:p>
    <w:p w:rsidR="00E03273" w:rsidRDefault="00E03273" w:rsidP="00E03273">
      <w:pPr>
        <w:spacing w:before="100" w:beforeAutospacing="1" w:after="100" w:afterAutospacing="1"/>
        <w:rPr>
          <w:rFonts w:cs="Arial"/>
          <w:color w:val="231F20"/>
          <w:szCs w:val="22"/>
          <w:lang w:val="en" w:eastAsia="en-GB"/>
        </w:rPr>
      </w:pPr>
    </w:p>
    <w:p w:rsidR="00E03273" w:rsidRDefault="00E03273" w:rsidP="00E03273">
      <w:pPr>
        <w:spacing w:before="100" w:beforeAutospacing="1" w:after="100" w:afterAutospacing="1"/>
        <w:rPr>
          <w:rFonts w:cs="Arial"/>
          <w:color w:val="231F20"/>
          <w:szCs w:val="22"/>
          <w:lang w:val="en" w:eastAsia="en-GB"/>
        </w:rPr>
      </w:pPr>
    </w:p>
    <w:p w:rsidR="008905A4" w:rsidRDefault="008905A4" w:rsidP="00C0634A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CE1DD4" w:rsidRPr="00CE1DD4" w:rsidRDefault="00CE1DD4" w:rsidP="00C0634A">
      <w:pPr>
        <w:spacing w:after="0"/>
        <w:jc w:val="center"/>
        <w:rPr>
          <w:bCs/>
          <w:szCs w:val="22"/>
          <w:vertAlign w:val="superscript"/>
        </w:rPr>
      </w:pPr>
      <w:r w:rsidRPr="00CE1DD4">
        <w:rPr>
          <w:b/>
          <w:bCs/>
          <w:sz w:val="24"/>
          <w:szCs w:val="24"/>
          <w:u w:val="single"/>
        </w:rPr>
        <w:t xml:space="preserve">Adult Full Blood Count Reference Ranges </w:t>
      </w:r>
      <w:r w:rsidRPr="00CE1DD4">
        <w:rPr>
          <w:b/>
          <w:bCs/>
          <w:sz w:val="24"/>
          <w:szCs w:val="24"/>
          <w:u w:val="single"/>
          <w:vertAlign w:val="superscript"/>
        </w:rPr>
        <w:t>4</w:t>
      </w:r>
    </w:p>
    <w:p w:rsidR="00CE1DD4" w:rsidRPr="00CE1DD4" w:rsidRDefault="00CE1DD4" w:rsidP="00CE1DD4">
      <w:pPr>
        <w:spacing w:after="0"/>
        <w:rPr>
          <w:bCs/>
          <w:sz w:val="28"/>
          <w:szCs w:val="28"/>
          <w:vertAlign w:val="superscript"/>
        </w:rPr>
      </w:pPr>
    </w:p>
    <w:tbl>
      <w:tblPr>
        <w:tblW w:w="4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7"/>
        <w:gridCol w:w="2002"/>
        <w:gridCol w:w="2008"/>
        <w:gridCol w:w="6"/>
        <w:gridCol w:w="2000"/>
      </w:tblGrid>
      <w:tr w:rsidR="00CE1DD4" w:rsidRPr="00CE1DD4" w:rsidTr="003A2F2E">
        <w:trPr>
          <w:trHeight w:hRule="exact" w:val="680"/>
          <w:tblHeader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  <w:t>Test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  <w:t>Male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  <w:t>Female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  <w:t>Units</w:t>
            </w:r>
          </w:p>
        </w:tc>
      </w:tr>
      <w:tr w:rsidR="00CE1DD4" w:rsidRPr="00CE1DD4" w:rsidTr="003A2F2E">
        <w:trPr>
          <w:trHeight w:hRule="exact" w:val="68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Haemoglobin (</w:t>
            </w:r>
            <w:proofErr w:type="spellStart"/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Hb</w:t>
            </w:r>
            <w:proofErr w:type="spellEnd"/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)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130 - 180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 xml:space="preserve">115 – 165 </w:t>
            </w:r>
            <w:r w:rsidRPr="00CE1DD4">
              <w:rPr>
                <w:rFonts w:ascii="Calibri" w:hAnsi="Calibri" w:cs="Arial"/>
                <w:i/>
                <w:sz w:val="18"/>
                <w:szCs w:val="18"/>
              </w:rPr>
              <w:t>(Pregnant 105 – 165)</w:t>
            </w:r>
            <w:r w:rsidRPr="00CE1DD4">
              <w:rPr>
                <w:rFonts w:ascii="Calibri" w:hAnsi="Calibri" w:cs="Arial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g/l</w:t>
            </w:r>
          </w:p>
        </w:tc>
      </w:tr>
      <w:tr w:rsidR="00CE1DD4" w:rsidRPr="00CE1DD4" w:rsidTr="003A2F2E">
        <w:trPr>
          <w:trHeight w:hRule="exact" w:val="68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White Blood Cell (WBC)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4.0 – 11.0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4.0 – 11.0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x 10</w:t>
            </w:r>
            <w:r w:rsidRPr="00CE1DD4">
              <w:rPr>
                <w:rFonts w:ascii="Calibri" w:hAnsi="Calibri" w:cs="Arial"/>
                <w:sz w:val="24"/>
                <w:szCs w:val="24"/>
                <w:vertAlign w:val="superscript"/>
              </w:rPr>
              <w:t>9</w:t>
            </w:r>
            <w:r w:rsidRPr="00CE1DD4">
              <w:rPr>
                <w:rFonts w:ascii="Calibri" w:hAnsi="Calibri" w:cs="Arial"/>
                <w:sz w:val="24"/>
                <w:szCs w:val="24"/>
              </w:rPr>
              <w:t>/l</w:t>
            </w:r>
          </w:p>
        </w:tc>
      </w:tr>
      <w:tr w:rsidR="00CE1DD4" w:rsidRPr="00CE1DD4" w:rsidTr="003A2F2E">
        <w:trPr>
          <w:trHeight w:hRule="exact" w:val="68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Platelets (</w:t>
            </w:r>
            <w:proofErr w:type="spellStart"/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Plt</w:t>
            </w:r>
            <w:proofErr w:type="spellEnd"/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)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150 - 450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150 - 450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x 10</w:t>
            </w:r>
            <w:r w:rsidRPr="00CE1DD4">
              <w:rPr>
                <w:rFonts w:ascii="Calibri" w:hAnsi="Calibri" w:cs="Arial"/>
                <w:sz w:val="24"/>
                <w:szCs w:val="24"/>
                <w:vertAlign w:val="superscript"/>
              </w:rPr>
              <w:t>9</w:t>
            </w:r>
            <w:r w:rsidRPr="00CE1DD4">
              <w:rPr>
                <w:rFonts w:ascii="Calibri" w:hAnsi="Calibri" w:cs="Arial"/>
                <w:sz w:val="24"/>
                <w:szCs w:val="24"/>
              </w:rPr>
              <w:t>/l</w:t>
            </w:r>
          </w:p>
        </w:tc>
      </w:tr>
      <w:tr w:rsidR="00CE1DD4" w:rsidRPr="00CE1DD4" w:rsidTr="003A2F2E">
        <w:trPr>
          <w:trHeight w:hRule="exact" w:val="68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Red Blood Cell (RBC)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4.3 - 5.8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3.9 - 5.4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x 10</w:t>
            </w:r>
            <w:r w:rsidRPr="00CE1DD4">
              <w:rPr>
                <w:rFonts w:ascii="Calibri" w:hAnsi="Calibri" w:cs="Arial"/>
                <w:sz w:val="24"/>
                <w:szCs w:val="24"/>
                <w:vertAlign w:val="superscript"/>
              </w:rPr>
              <w:t>12</w:t>
            </w:r>
            <w:r w:rsidRPr="00CE1DD4">
              <w:rPr>
                <w:rFonts w:ascii="Calibri" w:hAnsi="Calibri" w:cs="Arial"/>
                <w:sz w:val="24"/>
                <w:szCs w:val="24"/>
              </w:rPr>
              <w:t>/l</w:t>
            </w:r>
          </w:p>
        </w:tc>
      </w:tr>
      <w:tr w:rsidR="00CE1DD4" w:rsidRPr="00CE1DD4" w:rsidTr="003A2F2E">
        <w:trPr>
          <w:trHeight w:hRule="exact" w:val="68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Mean Cell Volume</w:t>
            </w:r>
          </w:p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(MCV)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80 - 100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80 - 100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CE1DD4">
              <w:rPr>
                <w:rFonts w:ascii="Calibri" w:hAnsi="Calibri" w:cs="Arial"/>
                <w:sz w:val="24"/>
                <w:szCs w:val="24"/>
              </w:rPr>
              <w:t>fl</w:t>
            </w:r>
            <w:proofErr w:type="spellEnd"/>
          </w:p>
        </w:tc>
      </w:tr>
      <w:tr w:rsidR="00CE1DD4" w:rsidRPr="00CE1DD4" w:rsidTr="003A2F2E">
        <w:trPr>
          <w:trHeight w:hRule="exact" w:val="68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Haematocrit (</w:t>
            </w:r>
            <w:proofErr w:type="spellStart"/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Hct</w:t>
            </w:r>
            <w:proofErr w:type="spellEnd"/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 xml:space="preserve"> or PCV)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0.39 - 0.5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0.36 - 0.47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l/l</w:t>
            </w:r>
          </w:p>
        </w:tc>
      </w:tr>
      <w:tr w:rsidR="00CE1DD4" w:rsidRPr="00CE1DD4" w:rsidTr="003A2F2E">
        <w:trPr>
          <w:trHeight w:hRule="exact" w:val="68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Mean Cell Haemoglobin (MCH)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27 - 32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27 - 32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CE1DD4">
              <w:rPr>
                <w:rFonts w:ascii="Calibri" w:hAnsi="Calibri" w:cs="Arial"/>
                <w:sz w:val="24"/>
                <w:szCs w:val="24"/>
              </w:rPr>
              <w:t>pg</w:t>
            </w:r>
            <w:proofErr w:type="spellEnd"/>
          </w:p>
        </w:tc>
      </w:tr>
      <w:tr w:rsidR="00CE1DD4" w:rsidRPr="00CE1DD4" w:rsidTr="003A2F2E">
        <w:trPr>
          <w:trHeight w:hRule="exact" w:val="68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Mean Cell Haemoglobin Concentration (MCHC)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300 - 360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300 - 360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g/l</w:t>
            </w:r>
          </w:p>
        </w:tc>
      </w:tr>
      <w:tr w:rsidR="00CE1DD4" w:rsidRPr="00CE1DD4" w:rsidTr="003A2F2E">
        <w:trPr>
          <w:trHeight w:hRule="exact" w:val="68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Neutrophils (</w:t>
            </w:r>
            <w:proofErr w:type="spellStart"/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neut</w:t>
            </w:r>
            <w:proofErr w:type="spellEnd"/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)</w:t>
            </w:r>
          </w:p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2.0 – 8.0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2.0 – 8.0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x 10</w:t>
            </w:r>
            <w:r w:rsidRPr="00CE1DD4">
              <w:rPr>
                <w:rFonts w:ascii="Calibri" w:hAnsi="Calibri" w:cs="Arial"/>
                <w:sz w:val="24"/>
                <w:szCs w:val="24"/>
                <w:vertAlign w:val="superscript"/>
              </w:rPr>
              <w:t>9</w:t>
            </w:r>
            <w:r w:rsidRPr="00CE1DD4">
              <w:rPr>
                <w:rFonts w:ascii="Calibri" w:hAnsi="Calibri" w:cs="Arial"/>
                <w:sz w:val="24"/>
                <w:szCs w:val="24"/>
              </w:rPr>
              <w:t>/l</w:t>
            </w:r>
          </w:p>
        </w:tc>
      </w:tr>
      <w:tr w:rsidR="00CE1DD4" w:rsidRPr="00CE1DD4" w:rsidTr="003A2F2E">
        <w:trPr>
          <w:trHeight w:hRule="exact" w:val="68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Lymphocytes (Lymph)</w:t>
            </w:r>
          </w:p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0.5 – 4.0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0.5 – 4.0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x 10</w:t>
            </w:r>
            <w:r w:rsidRPr="00CE1DD4">
              <w:rPr>
                <w:rFonts w:ascii="Calibri" w:hAnsi="Calibri" w:cs="Arial"/>
                <w:sz w:val="24"/>
                <w:szCs w:val="24"/>
                <w:vertAlign w:val="superscript"/>
              </w:rPr>
              <w:t>9</w:t>
            </w:r>
            <w:r w:rsidRPr="00CE1DD4">
              <w:rPr>
                <w:rFonts w:ascii="Calibri" w:hAnsi="Calibri" w:cs="Arial"/>
                <w:sz w:val="24"/>
                <w:szCs w:val="24"/>
              </w:rPr>
              <w:t>/l</w:t>
            </w:r>
          </w:p>
        </w:tc>
      </w:tr>
      <w:tr w:rsidR="00CE1DD4" w:rsidRPr="00CE1DD4" w:rsidTr="003A2F2E">
        <w:trPr>
          <w:trHeight w:hRule="exact" w:val="68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Monocytes (mono)</w:t>
            </w:r>
          </w:p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0.2 - 1.2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0.2 - 1.2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x 10</w:t>
            </w:r>
            <w:r w:rsidRPr="00CE1DD4">
              <w:rPr>
                <w:rFonts w:ascii="Calibri" w:hAnsi="Calibri" w:cs="Arial"/>
                <w:sz w:val="24"/>
                <w:szCs w:val="24"/>
                <w:vertAlign w:val="superscript"/>
              </w:rPr>
              <w:t>9</w:t>
            </w:r>
            <w:r w:rsidRPr="00CE1DD4">
              <w:rPr>
                <w:rFonts w:ascii="Calibri" w:hAnsi="Calibri" w:cs="Arial"/>
                <w:sz w:val="24"/>
                <w:szCs w:val="24"/>
              </w:rPr>
              <w:t>/l</w:t>
            </w:r>
          </w:p>
        </w:tc>
      </w:tr>
      <w:tr w:rsidR="00CE1DD4" w:rsidRPr="00CE1DD4" w:rsidTr="003A2F2E">
        <w:trPr>
          <w:trHeight w:hRule="exact" w:val="68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Eosinophils (Eos)</w:t>
            </w:r>
          </w:p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0.1 - 0.5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0.1 - 0.5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x 10</w:t>
            </w:r>
            <w:r w:rsidRPr="00CE1DD4">
              <w:rPr>
                <w:rFonts w:ascii="Calibri" w:hAnsi="Calibri" w:cs="Arial"/>
                <w:sz w:val="24"/>
                <w:szCs w:val="24"/>
                <w:vertAlign w:val="superscript"/>
              </w:rPr>
              <w:t>9</w:t>
            </w:r>
            <w:r w:rsidRPr="00CE1DD4">
              <w:rPr>
                <w:rFonts w:ascii="Calibri" w:hAnsi="Calibri" w:cs="Arial"/>
                <w:sz w:val="24"/>
                <w:szCs w:val="24"/>
              </w:rPr>
              <w:t>/l</w:t>
            </w:r>
          </w:p>
        </w:tc>
      </w:tr>
      <w:tr w:rsidR="00CE1DD4" w:rsidRPr="00CE1DD4" w:rsidTr="003A2F2E">
        <w:trPr>
          <w:trHeight w:hRule="exact" w:val="68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Basophils (</w:t>
            </w:r>
            <w:proofErr w:type="spellStart"/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Baso</w:t>
            </w:r>
            <w:proofErr w:type="spellEnd"/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)</w:t>
            </w:r>
          </w:p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0.0 - 0.1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0.0 - 0.1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x 10</w:t>
            </w:r>
            <w:r w:rsidRPr="00CE1DD4">
              <w:rPr>
                <w:rFonts w:ascii="Calibri" w:hAnsi="Calibri" w:cs="Arial"/>
                <w:sz w:val="24"/>
                <w:szCs w:val="24"/>
                <w:vertAlign w:val="superscript"/>
              </w:rPr>
              <w:t>9</w:t>
            </w:r>
            <w:r w:rsidRPr="00CE1DD4">
              <w:rPr>
                <w:rFonts w:ascii="Calibri" w:hAnsi="Calibri" w:cs="Arial"/>
                <w:sz w:val="24"/>
                <w:szCs w:val="24"/>
              </w:rPr>
              <w:t>/l</w:t>
            </w:r>
          </w:p>
        </w:tc>
      </w:tr>
      <w:tr w:rsidR="00CE1DD4" w:rsidRPr="00CE1DD4" w:rsidTr="00DB651B">
        <w:tblPrEx>
          <w:tblLook w:val="0000" w:firstRow="0" w:lastRow="0" w:firstColumn="0" w:lastColumn="0" w:noHBand="0" w:noVBand="0"/>
        </w:tblPrEx>
        <w:trPr>
          <w:trHeight w:hRule="exact" w:val="680"/>
        </w:trPr>
        <w:tc>
          <w:tcPr>
            <w:tcW w:w="1761" w:type="pct"/>
            <w:gridSpan w:val="2"/>
            <w:shd w:val="clear" w:color="auto" w:fill="D9D9D9"/>
            <w:vAlign w:val="center"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smallCaps/>
                <w:spacing w:val="5"/>
                <w:szCs w:val="22"/>
                <w:vertAlign w:val="superscript"/>
              </w:rPr>
            </w:pPr>
            <w:r w:rsidRPr="00CE1DD4">
              <w:rPr>
                <w:rFonts w:ascii="Calibri" w:hAnsi="Calibri" w:cs="Arial"/>
                <w:b/>
                <w:bCs/>
                <w:smallCaps/>
                <w:spacing w:val="5"/>
                <w:szCs w:val="22"/>
              </w:rPr>
              <w:t xml:space="preserve">Reticulocytes (retic) </w:t>
            </w:r>
            <w:r w:rsidRPr="00CE1DD4">
              <w:rPr>
                <w:rFonts w:ascii="Calibri" w:hAnsi="Calibri" w:cs="Arial"/>
                <w:b/>
                <w:bCs/>
                <w:smallCaps/>
                <w:spacing w:val="5"/>
                <w:szCs w:val="22"/>
                <w:vertAlign w:val="superscript"/>
              </w:rPr>
              <w:t>5</w:t>
            </w:r>
          </w:p>
        </w:tc>
        <w:tc>
          <w:tcPr>
            <w:tcW w:w="1078" w:type="pct"/>
            <w:shd w:val="clear" w:color="auto" w:fill="D9D9D9"/>
            <w:vAlign w:val="center"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CE1DD4">
              <w:rPr>
                <w:rFonts w:ascii="Calibri" w:hAnsi="Calibri"/>
                <w:bCs/>
                <w:sz w:val="24"/>
                <w:szCs w:val="24"/>
              </w:rPr>
              <w:t>20-100</w:t>
            </w:r>
          </w:p>
        </w:tc>
        <w:tc>
          <w:tcPr>
            <w:tcW w:w="1084" w:type="pct"/>
            <w:gridSpan w:val="2"/>
            <w:shd w:val="clear" w:color="auto" w:fill="D9D9D9"/>
            <w:vAlign w:val="center"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CE1DD4">
              <w:rPr>
                <w:rFonts w:ascii="Calibri" w:hAnsi="Calibri"/>
                <w:bCs/>
                <w:sz w:val="24"/>
                <w:szCs w:val="24"/>
              </w:rPr>
              <w:t>20-100</w:t>
            </w:r>
          </w:p>
        </w:tc>
        <w:tc>
          <w:tcPr>
            <w:tcW w:w="1077" w:type="pct"/>
            <w:shd w:val="clear" w:color="auto" w:fill="D9D9D9"/>
            <w:vAlign w:val="center"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CE1DD4">
              <w:rPr>
                <w:rFonts w:ascii="Calibri" w:hAnsi="Calibri"/>
                <w:bCs/>
                <w:sz w:val="24"/>
                <w:szCs w:val="24"/>
              </w:rPr>
              <w:t>x 10</w:t>
            </w:r>
            <w:r w:rsidRPr="00CE1DD4">
              <w:rPr>
                <w:rFonts w:ascii="Calibri" w:hAnsi="Calibri"/>
                <w:bCs/>
                <w:sz w:val="24"/>
                <w:szCs w:val="24"/>
                <w:vertAlign w:val="superscript"/>
              </w:rPr>
              <w:t>9</w:t>
            </w:r>
            <w:r w:rsidRPr="00CE1DD4">
              <w:rPr>
                <w:rFonts w:ascii="Calibri" w:hAnsi="Calibri"/>
                <w:bCs/>
                <w:sz w:val="24"/>
                <w:szCs w:val="24"/>
              </w:rPr>
              <w:t>/l</w:t>
            </w:r>
          </w:p>
        </w:tc>
      </w:tr>
      <w:tr w:rsidR="00CE1DD4" w:rsidRPr="00CE1DD4" w:rsidTr="003A2F2E">
        <w:trPr>
          <w:trHeight w:hRule="exact" w:val="68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 xml:space="preserve">Ret-He </w:t>
            </w:r>
          </w:p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</w:rPr>
            </w:pPr>
            <w:r w:rsidRPr="00CE1DD4">
              <w:rPr>
                <w:rFonts w:ascii="Calibri" w:hAnsi="Calibri"/>
                <w:b/>
                <w:bCs/>
                <w:smallCaps/>
                <w:spacing w:val="5"/>
              </w:rPr>
              <w:t>(</w:t>
            </w:r>
            <w:r w:rsidRPr="00CE1DD4">
              <w:rPr>
                <w:rFonts w:ascii="Calibri" w:hAnsi="Calibri"/>
                <w:b/>
                <w:bCs/>
                <w:smallCaps/>
                <w:spacing w:val="5"/>
                <w:sz w:val="18"/>
                <w:szCs w:val="18"/>
              </w:rPr>
              <w:t xml:space="preserve">RETICULOCYTE </w:t>
            </w:r>
            <w:proofErr w:type="spellStart"/>
            <w:r w:rsidRPr="00CE1DD4">
              <w:rPr>
                <w:rFonts w:ascii="Calibri" w:hAnsi="Calibri"/>
                <w:b/>
                <w:bCs/>
                <w:smallCaps/>
                <w:spacing w:val="5"/>
                <w:sz w:val="18"/>
                <w:szCs w:val="18"/>
              </w:rPr>
              <w:t>H</w:t>
            </w:r>
            <w:r w:rsidRPr="00CE1DD4">
              <w:rPr>
                <w:rFonts w:ascii="Calibri" w:hAnsi="Calibri"/>
                <w:b/>
                <w:bCs/>
                <w:smallCaps/>
                <w:spacing w:val="5"/>
                <w:sz w:val="20"/>
                <w:szCs w:val="18"/>
              </w:rPr>
              <w:t>b</w:t>
            </w:r>
            <w:proofErr w:type="spellEnd"/>
            <w:r w:rsidRPr="00CE1DD4">
              <w:rPr>
                <w:rFonts w:ascii="Calibri" w:hAnsi="Calibri"/>
                <w:b/>
                <w:bCs/>
                <w:smallCaps/>
                <w:spacing w:val="5"/>
                <w:sz w:val="20"/>
                <w:szCs w:val="18"/>
              </w:rPr>
              <w:t xml:space="preserve"> </w:t>
            </w:r>
            <w:r w:rsidRPr="00CE1DD4">
              <w:rPr>
                <w:rFonts w:ascii="Calibri" w:hAnsi="Calibri"/>
                <w:b/>
                <w:bCs/>
                <w:smallCaps/>
                <w:spacing w:val="5"/>
                <w:sz w:val="18"/>
                <w:szCs w:val="18"/>
              </w:rPr>
              <w:t>EQUIVALENT)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&gt;28.0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&gt;28.0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CE1DD4">
              <w:rPr>
                <w:rFonts w:ascii="Calibri" w:hAnsi="Calibri" w:cs="Arial"/>
                <w:sz w:val="24"/>
                <w:szCs w:val="24"/>
              </w:rPr>
              <w:t>pg</w:t>
            </w:r>
            <w:proofErr w:type="spellEnd"/>
          </w:p>
        </w:tc>
      </w:tr>
      <w:tr w:rsidR="00CE1DD4" w:rsidRPr="00CE1DD4" w:rsidTr="003A2F2E">
        <w:trPr>
          <w:trHeight w:hRule="exact" w:val="68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  <w:szCs w:val="22"/>
              </w:rPr>
            </w:pPr>
            <w:r w:rsidRPr="00CE1DD4">
              <w:rPr>
                <w:rFonts w:ascii="Calibri" w:hAnsi="Calibri"/>
                <w:b/>
                <w:bCs/>
                <w:smallCaps/>
                <w:spacing w:val="5"/>
                <w:szCs w:val="22"/>
              </w:rPr>
              <w:t>%HYPOCHROMIC RBC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0.1 – 6.5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0.1 – 6.5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%</w:t>
            </w:r>
          </w:p>
        </w:tc>
      </w:tr>
      <w:tr w:rsidR="003A2F2E" w:rsidRPr="00CE1DD4" w:rsidTr="003A2F2E">
        <w:trPr>
          <w:trHeight w:hRule="exact" w:val="680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2F2E" w:rsidRPr="003A2F2E" w:rsidRDefault="003A2F2E" w:rsidP="00EF7758">
            <w:pPr>
              <w:spacing w:after="0"/>
              <w:jc w:val="center"/>
              <w:rPr>
                <w:rFonts w:ascii="Calibri" w:hAnsi="Calibri"/>
                <w:b/>
                <w:bCs/>
                <w:smallCaps/>
                <w:spacing w:val="5"/>
                <w:sz w:val="20"/>
              </w:rPr>
            </w:pPr>
            <w:r w:rsidRPr="003A2F2E">
              <w:rPr>
                <w:rFonts w:ascii="Calibri" w:hAnsi="Calibri"/>
                <w:b/>
                <w:bCs/>
                <w:smallCaps/>
                <w:spacing w:val="5"/>
                <w:sz w:val="20"/>
              </w:rPr>
              <w:t>IMMATURE GRANULOCYTES (IG)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2F2E" w:rsidRPr="00CE1DD4" w:rsidRDefault="003A2F2E" w:rsidP="003A2F2E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0.</w:t>
            </w:r>
            <w:r>
              <w:rPr>
                <w:rFonts w:ascii="Calibri" w:hAnsi="Calibri" w:cs="Arial"/>
                <w:sz w:val="24"/>
                <w:szCs w:val="24"/>
              </w:rPr>
              <w:t>0</w:t>
            </w:r>
            <w:r w:rsidRPr="00CE1DD4">
              <w:rPr>
                <w:rFonts w:ascii="Calibri" w:hAnsi="Calibri" w:cs="Arial"/>
                <w:sz w:val="24"/>
                <w:szCs w:val="24"/>
              </w:rPr>
              <w:t xml:space="preserve"> – </w:t>
            </w:r>
            <w:r>
              <w:rPr>
                <w:rFonts w:ascii="Calibri" w:hAnsi="Calibri" w:cs="Arial"/>
                <w:sz w:val="24"/>
                <w:szCs w:val="24"/>
              </w:rPr>
              <w:t>0.2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2F2E" w:rsidRPr="00CE1DD4" w:rsidRDefault="003A2F2E" w:rsidP="003A2F2E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0.</w:t>
            </w:r>
            <w:r>
              <w:rPr>
                <w:rFonts w:ascii="Calibri" w:hAnsi="Calibri" w:cs="Arial"/>
                <w:sz w:val="24"/>
                <w:szCs w:val="24"/>
              </w:rPr>
              <w:t>0</w:t>
            </w:r>
            <w:r w:rsidRPr="00CE1DD4">
              <w:rPr>
                <w:rFonts w:ascii="Calibri" w:hAnsi="Calibri" w:cs="Arial"/>
                <w:sz w:val="24"/>
                <w:szCs w:val="24"/>
              </w:rPr>
              <w:t xml:space="preserve"> – </w:t>
            </w:r>
            <w:r>
              <w:rPr>
                <w:rFonts w:ascii="Calibri" w:hAnsi="Calibri" w:cs="Arial"/>
                <w:sz w:val="24"/>
                <w:szCs w:val="24"/>
              </w:rPr>
              <w:t>0.2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2F2E" w:rsidRPr="00CE1DD4" w:rsidRDefault="003A2F2E" w:rsidP="00EF7758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E1DD4">
              <w:rPr>
                <w:rFonts w:ascii="Calibri" w:hAnsi="Calibri" w:cs="Arial"/>
                <w:sz w:val="24"/>
                <w:szCs w:val="24"/>
              </w:rPr>
              <w:t>x 10</w:t>
            </w:r>
            <w:r w:rsidRPr="00CE1DD4">
              <w:rPr>
                <w:rFonts w:ascii="Calibri" w:hAnsi="Calibri" w:cs="Arial"/>
                <w:sz w:val="24"/>
                <w:szCs w:val="24"/>
                <w:vertAlign w:val="superscript"/>
              </w:rPr>
              <w:t>9</w:t>
            </w:r>
            <w:r w:rsidRPr="00CE1DD4">
              <w:rPr>
                <w:rFonts w:ascii="Calibri" w:hAnsi="Calibri" w:cs="Arial"/>
                <w:sz w:val="24"/>
                <w:szCs w:val="24"/>
              </w:rPr>
              <w:t>/l</w:t>
            </w:r>
          </w:p>
        </w:tc>
      </w:tr>
    </w:tbl>
    <w:p w:rsidR="00031DB2" w:rsidRDefault="00031DB2" w:rsidP="00031DB2">
      <w:pPr>
        <w:spacing w:before="100" w:beforeAutospacing="1" w:after="100" w:afterAutospacing="1"/>
        <w:rPr>
          <w:rFonts w:cs="Arial"/>
          <w:color w:val="231F20"/>
          <w:szCs w:val="22"/>
          <w:lang w:val="en" w:eastAsia="en-GB"/>
        </w:rPr>
        <w:sectPr w:rsidR="00031DB2" w:rsidSect="00031DB2">
          <w:headerReference w:type="default" r:id="rId8"/>
          <w:footerReference w:type="default" r:id="rId9"/>
          <w:pgSz w:w="11906" w:h="16838" w:code="9"/>
          <w:pgMar w:top="1191" w:right="1134" w:bottom="1191" w:left="1134" w:header="397" w:footer="113" w:gutter="0"/>
          <w:cols w:space="720"/>
          <w:docGrid w:linePitch="299"/>
        </w:sectPr>
      </w:pPr>
    </w:p>
    <w:p w:rsidR="00CE1DD4" w:rsidRPr="00CE1DD4" w:rsidRDefault="00CE1DD4" w:rsidP="00C0634A">
      <w:pPr>
        <w:spacing w:after="0"/>
        <w:ind w:left="720" w:firstLine="720"/>
        <w:jc w:val="center"/>
        <w:rPr>
          <w:b/>
          <w:bCs/>
          <w:sz w:val="24"/>
          <w:szCs w:val="24"/>
          <w:u w:val="single"/>
        </w:rPr>
      </w:pPr>
      <w:r w:rsidRPr="00CE1DD4">
        <w:rPr>
          <w:b/>
          <w:bCs/>
          <w:sz w:val="24"/>
          <w:szCs w:val="24"/>
          <w:u w:val="single"/>
        </w:rPr>
        <w:lastRenderedPageBreak/>
        <w:t>Paediatric Full Blood Count Reference Ranges</w:t>
      </w:r>
    </w:p>
    <w:p w:rsidR="00CE1DD4" w:rsidRPr="00CE1DD4" w:rsidRDefault="00CE1DD4" w:rsidP="00CE1DD4">
      <w:pPr>
        <w:spacing w:after="0"/>
        <w:rPr>
          <w:b/>
          <w:bCs/>
          <w:sz w:val="24"/>
          <w:szCs w:val="24"/>
          <w:u w:val="single"/>
        </w:rPr>
      </w:pPr>
    </w:p>
    <w:tbl>
      <w:tblPr>
        <w:tblW w:w="144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E1DD4" w:rsidRPr="00CE1DD4" w:rsidTr="00646441">
        <w:trPr>
          <w:trHeight w:val="439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Age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Hb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RBC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Hct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MCV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MCH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MCHC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WBC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Neut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Lymph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Mono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Eos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Baso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Plt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Retic</w:t>
            </w:r>
          </w:p>
        </w:tc>
      </w:tr>
      <w:tr w:rsidR="00CE1DD4" w:rsidRPr="00CE1DD4" w:rsidTr="00646441">
        <w:trPr>
          <w:trHeight w:val="43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(g/l)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(x10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vertAlign w:val="superscript"/>
                <w:lang w:eastAsia="en-GB"/>
              </w:rPr>
              <w:t>12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 xml:space="preserve"> (l/l)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(</w:t>
            </w:r>
            <w:proofErr w:type="spellStart"/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fl</w:t>
            </w:r>
            <w:proofErr w:type="spellEnd"/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(</w:t>
            </w:r>
            <w:proofErr w:type="spellStart"/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pg</w:t>
            </w:r>
            <w:proofErr w:type="spellEnd"/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(g/l)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(x10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vertAlign w:val="superscript"/>
                <w:lang w:eastAsia="en-GB"/>
              </w:rPr>
              <w:t>9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(x 10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vertAlign w:val="superscript"/>
                <w:lang w:eastAsia="en-GB"/>
              </w:rPr>
              <w:t>9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(x 10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vertAlign w:val="superscript"/>
                <w:lang w:eastAsia="en-GB"/>
              </w:rPr>
              <w:t>9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(x 10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vertAlign w:val="superscript"/>
                <w:lang w:eastAsia="en-GB"/>
              </w:rPr>
              <w:t>9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(x 10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vertAlign w:val="superscript"/>
                <w:lang w:eastAsia="en-GB"/>
              </w:rPr>
              <w:t>9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(x 10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vertAlign w:val="superscript"/>
                <w:lang w:eastAsia="en-GB"/>
              </w:rPr>
              <w:t>9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(x 10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vertAlign w:val="superscript"/>
                <w:lang w:eastAsia="en-GB"/>
              </w:rPr>
              <w:t>9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(x 10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vertAlign w:val="superscript"/>
                <w:lang w:eastAsia="en-GB"/>
              </w:rPr>
              <w:t>9</w:t>
            </w:r>
            <w:r w:rsidRPr="00CE1DD4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eastAsia="en-GB"/>
              </w:rPr>
              <w:t>/l)</w:t>
            </w:r>
          </w:p>
        </w:tc>
      </w:tr>
      <w:tr w:rsidR="00CE1DD4" w:rsidRPr="00CE1DD4" w:rsidTr="00646441">
        <w:trPr>
          <w:trHeight w:val="43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  <w:t>Birth</w:t>
            </w: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140 – 220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5.0 – 7.0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0.45-0.75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100 –120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31 - 37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300 - 360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10.0 – 26.0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4.0 – 14.0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3.0 – 8.0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0.5 – 2.0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0.1 – 1.0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0.0 - 0.1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100 – 450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Cs/>
                <w:color w:val="000000"/>
                <w:sz w:val="18"/>
                <w:szCs w:val="18"/>
                <w:lang w:eastAsia="en-GB"/>
              </w:rPr>
              <w:t>120 - 400</w:t>
            </w:r>
          </w:p>
        </w:tc>
      </w:tr>
      <w:tr w:rsidR="00CE1DD4" w:rsidRPr="00CE1DD4" w:rsidTr="00646441">
        <w:trPr>
          <w:trHeight w:val="43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CE1DD4" w:rsidRPr="00CE1DD4" w:rsidTr="00646441">
        <w:trPr>
          <w:trHeight w:val="4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  <w:t>3 Days</w:t>
            </w: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150 - 210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4.0 – 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0.45–0.67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92 - 118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31 - 37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290 - 370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7.0 – 23.0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3.0 – 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2.0 – 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0.5 – 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0.1 – 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0.0 – 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210 - 500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50 - 350</w:t>
            </w:r>
          </w:p>
        </w:tc>
      </w:tr>
      <w:tr w:rsidR="00CE1DD4" w:rsidRPr="00CE1DD4" w:rsidTr="00646441">
        <w:trPr>
          <w:trHeight w:val="4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  <w:t>7 Days</w:t>
            </w: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135 - 215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3.9 – 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0.42–0.66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88 - 126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31 - 37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280 - 380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6.0 – 22.0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3.0 – 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3.0 – 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0.1 – 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0.1 – 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0.0 – 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160 - 500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50 - 100</w:t>
            </w:r>
          </w:p>
        </w:tc>
      </w:tr>
      <w:tr w:rsidR="00CE1DD4" w:rsidRPr="00CE1DD4" w:rsidTr="00646441">
        <w:trPr>
          <w:trHeight w:val="4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  <w:t>2 wks</w:t>
            </w: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125 – 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3.6 – 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0.31–0.71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86 - 124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31 - 37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280 - 380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6.0 – 22.0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3.0 – 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3.0 – 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0.1 – 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0.1 – 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0.0 - 0.1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170 – 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Cs/>
                <w:color w:val="000000"/>
                <w:sz w:val="18"/>
                <w:szCs w:val="18"/>
                <w:lang w:eastAsia="en-GB"/>
              </w:rPr>
              <w:t>50 - 100</w:t>
            </w:r>
          </w:p>
        </w:tc>
      </w:tr>
      <w:tr w:rsidR="00CE1DD4" w:rsidRPr="00CE1DD4" w:rsidTr="00646441">
        <w:trPr>
          <w:trHeight w:val="43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  <w:t>1 mth</w:t>
            </w: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115 – 165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3.0 – 5.4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0.30–0.53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92 – 116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30 - 36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290 - 370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5.0 – 19.0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3.0 – 9.0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3.0 – 16.0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0.3 – 1.0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0.2 – 1.0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0.0 - 0.1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200 – 500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Cs/>
                <w:color w:val="000000"/>
                <w:sz w:val="18"/>
                <w:szCs w:val="18"/>
                <w:lang w:eastAsia="en-GB"/>
              </w:rPr>
              <w:t>20 - 60</w:t>
            </w:r>
          </w:p>
        </w:tc>
      </w:tr>
      <w:tr w:rsidR="00CE1DD4" w:rsidRPr="00CE1DD4" w:rsidTr="00646441">
        <w:trPr>
          <w:trHeight w:val="43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CE1DD4" w:rsidRPr="00CE1DD4" w:rsidTr="00646441">
        <w:trPr>
          <w:trHeight w:val="43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  <w:t>2 mths</w:t>
            </w: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94 – 130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3.1 – 4.3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0.28–0.42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87 – 103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27 - 33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285 - 355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5.0 – 15.0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1.0 – 5.0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4.0 – 10.0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0.4 – 1.2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0.1 – 1.0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0.0 - 0.1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210 – 650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Cs/>
                <w:color w:val="000000"/>
                <w:sz w:val="18"/>
                <w:szCs w:val="18"/>
                <w:lang w:eastAsia="en-GB"/>
              </w:rPr>
              <w:t>30 - 50</w:t>
            </w:r>
          </w:p>
        </w:tc>
      </w:tr>
      <w:tr w:rsidR="00CE1DD4" w:rsidRPr="00CE1DD4" w:rsidTr="00646441">
        <w:trPr>
          <w:trHeight w:val="28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CE1DD4" w:rsidRPr="00CE1DD4" w:rsidTr="00646441">
        <w:trPr>
          <w:trHeight w:val="43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  <w:t>3-6 mths</w:t>
            </w: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111 – 141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4.1 – 5.3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0.30–0.40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68 - 84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24 - 30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300 - 360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6.0 – 18.0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1.0 – 6.0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4.0 – 12.0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0.2 – 1.2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0.1 – 1.0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0.0 - 0.1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200 – 550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Cs/>
                <w:color w:val="000000"/>
                <w:sz w:val="18"/>
                <w:szCs w:val="18"/>
                <w:lang w:eastAsia="en-GB"/>
              </w:rPr>
              <w:t>40 - 100</w:t>
            </w:r>
          </w:p>
        </w:tc>
      </w:tr>
      <w:tr w:rsidR="00CE1DD4" w:rsidRPr="00CE1DD4" w:rsidTr="00646441">
        <w:trPr>
          <w:trHeight w:val="43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1DD4" w:rsidRPr="00CE1DD4" w:rsidRDefault="00CE1DD4" w:rsidP="00CE1DD4">
            <w:pPr>
              <w:spacing w:after="0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CE1DD4" w:rsidRPr="00CE1DD4" w:rsidTr="00646441">
        <w:trPr>
          <w:trHeight w:val="4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  <w:t>1 yr</w:t>
            </w: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111 – 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3.9 – 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0.30–0.38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72 - 84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25 - 29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320 - 360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6.0 -16.0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1.0 - 7.0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3.5 – 11.0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0.2 – 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0.1 – 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0.0 - 0.1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200 – 550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Cs/>
                <w:color w:val="000000"/>
                <w:sz w:val="18"/>
                <w:szCs w:val="18"/>
                <w:lang w:eastAsia="en-GB"/>
              </w:rPr>
              <w:t>30 - 100</w:t>
            </w:r>
          </w:p>
        </w:tc>
      </w:tr>
      <w:tr w:rsidR="00CE1DD4" w:rsidRPr="00CE1DD4" w:rsidTr="00646441">
        <w:trPr>
          <w:trHeight w:val="4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  <w:t>2-6 yrs</w:t>
            </w: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110-140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4.0 -  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0.34–0.40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75 –87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24 –30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310 – 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5.0 – 15.0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1.5 – 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1.8 – 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0.2 – 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0.1 – 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0.0 - 0.1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200 – 490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Cs/>
                <w:color w:val="000000"/>
                <w:sz w:val="18"/>
                <w:szCs w:val="18"/>
                <w:lang w:eastAsia="en-GB"/>
              </w:rPr>
              <w:t>30 - 100</w:t>
            </w:r>
          </w:p>
        </w:tc>
      </w:tr>
      <w:tr w:rsidR="00CE1DD4" w:rsidRPr="00CE1DD4" w:rsidTr="00646441">
        <w:trPr>
          <w:trHeight w:val="4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  <w:t>6-12 yrs</w:t>
            </w: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115 – 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4.0 – 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0.35–0.45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77 - 95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25 - 33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310 - 370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5.0 – 13.0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2.0 – 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1.0 – 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0.2 – 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0.1 – 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0.0 - 0.1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170 – 450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Cs/>
                <w:color w:val="000000"/>
                <w:sz w:val="18"/>
                <w:szCs w:val="18"/>
                <w:lang w:eastAsia="en-GB"/>
              </w:rPr>
              <w:t>30 - 100</w:t>
            </w:r>
          </w:p>
        </w:tc>
      </w:tr>
      <w:tr w:rsidR="00CE1DD4" w:rsidRPr="00CE1DD4" w:rsidTr="00646441">
        <w:trPr>
          <w:trHeight w:val="4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12-18 </w:t>
            </w:r>
            <w:proofErr w:type="spellStart"/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  <w:t>yrs</w:t>
            </w:r>
            <w:proofErr w:type="spellEnd"/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(Female)</w:t>
            </w: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113-154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4.0 - 5.1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0.35-0.46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77- 94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25 - 33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310 - 370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4.0 - 11.0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1.5 - 7.0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1.5 - 4.0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0.2 – 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0.1 – 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0.0 - 0.1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150 - 450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20-100</w:t>
            </w:r>
          </w:p>
        </w:tc>
      </w:tr>
      <w:tr w:rsidR="00CE1DD4" w:rsidRPr="00CE1DD4" w:rsidTr="00646441">
        <w:trPr>
          <w:trHeight w:val="4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12-18 </w:t>
            </w:r>
            <w:proofErr w:type="spellStart"/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  <w:t>yrs</w:t>
            </w:r>
            <w:proofErr w:type="spellEnd"/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(Male)</w:t>
            </w:r>
            <w:r w:rsidRPr="00CE1DD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Cs/>
                <w:color w:val="000000"/>
                <w:sz w:val="18"/>
                <w:szCs w:val="18"/>
                <w:lang w:eastAsia="en-GB"/>
              </w:rPr>
              <w:t>115 -170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Cs/>
                <w:color w:val="000000"/>
                <w:sz w:val="18"/>
                <w:szCs w:val="18"/>
                <w:lang w:eastAsia="en-GB"/>
              </w:rPr>
              <w:t>4.2 – 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Cs/>
                <w:color w:val="000000"/>
                <w:sz w:val="18"/>
                <w:szCs w:val="18"/>
                <w:lang w:eastAsia="en-GB"/>
              </w:rPr>
              <w:t>0.36–0.49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Cs/>
                <w:color w:val="000000"/>
                <w:sz w:val="18"/>
                <w:szCs w:val="18"/>
                <w:lang w:eastAsia="en-GB"/>
              </w:rPr>
              <w:t>77 - 96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Cs/>
                <w:color w:val="000000"/>
                <w:sz w:val="18"/>
                <w:szCs w:val="18"/>
                <w:lang w:eastAsia="en-GB"/>
              </w:rPr>
              <w:t>25 - 33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bCs/>
                <w:color w:val="000000"/>
                <w:sz w:val="18"/>
                <w:szCs w:val="18"/>
                <w:lang w:eastAsia="en-GB"/>
              </w:rPr>
              <w:t>310 - 370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4.0 - 11.0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1.5 - 7.0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1.5 - 4.0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0.2 – 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0.1 – 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0.0 - 0.1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150 - 450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DD4" w:rsidRPr="00CE1DD4" w:rsidRDefault="00CE1DD4" w:rsidP="00CE1DD4">
            <w:pPr>
              <w:spacing w:after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CE1DD4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20-100</w:t>
            </w:r>
          </w:p>
        </w:tc>
      </w:tr>
    </w:tbl>
    <w:p w:rsidR="00CE1DD4" w:rsidRPr="00E03273" w:rsidRDefault="00CE1DD4" w:rsidP="00E03273">
      <w:pPr>
        <w:spacing w:before="100" w:beforeAutospacing="1" w:after="100" w:afterAutospacing="1"/>
        <w:rPr>
          <w:rFonts w:cs="Arial"/>
          <w:color w:val="231F20"/>
          <w:szCs w:val="22"/>
          <w:lang w:val="en" w:eastAsia="en-GB"/>
        </w:rPr>
      </w:pPr>
    </w:p>
    <w:sectPr w:rsidR="00CE1DD4" w:rsidRPr="00E03273" w:rsidSect="00031DB2">
      <w:pgSz w:w="16838" w:h="11906" w:orient="landscape" w:code="9"/>
      <w:pgMar w:top="1134" w:right="1191" w:bottom="1134" w:left="1191" w:header="39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67" w:rsidRDefault="00E31267">
      <w:pPr>
        <w:spacing w:after="0"/>
      </w:pPr>
      <w:r>
        <w:separator/>
      </w:r>
    </w:p>
  </w:endnote>
  <w:endnote w:type="continuationSeparator" w:id="0">
    <w:p w:rsidR="00E31267" w:rsidRDefault="00E312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91" w:rsidRPr="00945DC7" w:rsidRDefault="00EA6A91">
    <w:pPr>
      <w:pStyle w:val="Footer"/>
      <w:jc w:val="right"/>
      <w:rPr>
        <w:sz w:val="16"/>
        <w:szCs w:val="16"/>
      </w:rPr>
    </w:pPr>
    <w:r w:rsidRPr="00945DC7">
      <w:rPr>
        <w:sz w:val="16"/>
        <w:szCs w:val="16"/>
      </w:rPr>
      <w:t xml:space="preserve">Page </w:t>
    </w:r>
    <w:r w:rsidRPr="00945DC7">
      <w:rPr>
        <w:b/>
        <w:bCs/>
        <w:sz w:val="16"/>
        <w:szCs w:val="16"/>
      </w:rPr>
      <w:fldChar w:fldCharType="begin"/>
    </w:r>
    <w:r w:rsidRPr="00945DC7">
      <w:rPr>
        <w:b/>
        <w:bCs/>
        <w:sz w:val="16"/>
        <w:szCs w:val="16"/>
      </w:rPr>
      <w:instrText xml:space="preserve"> PAGE </w:instrText>
    </w:r>
    <w:r w:rsidRPr="00945DC7">
      <w:rPr>
        <w:b/>
        <w:bCs/>
        <w:sz w:val="16"/>
        <w:szCs w:val="16"/>
      </w:rPr>
      <w:fldChar w:fldCharType="separate"/>
    </w:r>
    <w:r w:rsidR="008A03BB">
      <w:rPr>
        <w:b/>
        <w:bCs/>
        <w:noProof/>
        <w:sz w:val="16"/>
        <w:szCs w:val="16"/>
      </w:rPr>
      <w:t>1</w:t>
    </w:r>
    <w:r w:rsidRPr="00945DC7">
      <w:rPr>
        <w:b/>
        <w:bCs/>
        <w:sz w:val="16"/>
        <w:szCs w:val="16"/>
      </w:rPr>
      <w:fldChar w:fldCharType="end"/>
    </w:r>
    <w:r w:rsidRPr="00945DC7">
      <w:rPr>
        <w:sz w:val="16"/>
        <w:szCs w:val="16"/>
      </w:rPr>
      <w:t xml:space="preserve"> of </w:t>
    </w:r>
    <w:r w:rsidRPr="00945DC7">
      <w:rPr>
        <w:b/>
        <w:bCs/>
        <w:sz w:val="16"/>
        <w:szCs w:val="16"/>
      </w:rPr>
      <w:fldChar w:fldCharType="begin"/>
    </w:r>
    <w:r w:rsidRPr="00945DC7">
      <w:rPr>
        <w:b/>
        <w:bCs/>
        <w:sz w:val="16"/>
        <w:szCs w:val="16"/>
      </w:rPr>
      <w:instrText xml:space="preserve"> NUMPAGES  </w:instrText>
    </w:r>
    <w:r w:rsidRPr="00945DC7">
      <w:rPr>
        <w:b/>
        <w:bCs/>
        <w:sz w:val="16"/>
        <w:szCs w:val="16"/>
      </w:rPr>
      <w:fldChar w:fldCharType="separate"/>
    </w:r>
    <w:r w:rsidR="008A03BB">
      <w:rPr>
        <w:b/>
        <w:bCs/>
        <w:noProof/>
        <w:sz w:val="16"/>
        <w:szCs w:val="16"/>
      </w:rPr>
      <w:t>5</w:t>
    </w:r>
    <w:r w:rsidRPr="00945DC7">
      <w:rPr>
        <w:b/>
        <w:bCs/>
        <w:sz w:val="16"/>
        <w:szCs w:val="16"/>
      </w:rPr>
      <w:fldChar w:fldCharType="end"/>
    </w:r>
  </w:p>
  <w:p w:rsidR="00EA6A91" w:rsidRDefault="00EA6A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67" w:rsidRDefault="00E31267">
      <w:pPr>
        <w:spacing w:after="0"/>
      </w:pPr>
      <w:r>
        <w:separator/>
      </w:r>
    </w:p>
  </w:footnote>
  <w:footnote w:type="continuationSeparator" w:id="0">
    <w:p w:rsidR="00E31267" w:rsidRDefault="00E312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DE8" w:rsidRPr="00945DC7" w:rsidRDefault="00851C05" w:rsidP="00945DC7">
    <w:pPr>
      <w:pStyle w:val="Header"/>
      <w:ind w:left="-567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23C1C9A9" wp14:editId="5C62123D">
          <wp:simplePos x="0" y="0"/>
          <wp:positionH relativeFrom="column">
            <wp:posOffset>7491730</wp:posOffset>
          </wp:positionH>
          <wp:positionV relativeFrom="paragraph">
            <wp:posOffset>-234950</wp:posOffset>
          </wp:positionV>
          <wp:extent cx="1578610" cy="982980"/>
          <wp:effectExtent l="0" t="0" r="2540" b="7620"/>
          <wp:wrapTight wrapText="bothSides">
            <wp:wrapPolygon edited="0">
              <wp:start x="0" y="0"/>
              <wp:lineTo x="0" y="21349"/>
              <wp:lineTo x="21374" y="21349"/>
              <wp:lineTo x="2137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304">
      <w:rPr>
        <w:sz w:val="16"/>
        <w:szCs w:val="16"/>
      </w:rPr>
      <w:t>Speciality</w:t>
    </w:r>
    <w:r w:rsidR="00864EB7">
      <w:rPr>
        <w:sz w:val="16"/>
        <w:szCs w:val="16"/>
      </w:rPr>
      <w:t>/Department</w:t>
    </w:r>
    <w:r w:rsidR="00CA5304">
      <w:rPr>
        <w:sz w:val="16"/>
        <w:szCs w:val="16"/>
      </w:rPr>
      <w:t xml:space="preserve">: </w:t>
    </w:r>
    <w:r w:rsidR="00302DE8" w:rsidRPr="00945DC7">
      <w:rPr>
        <w:sz w:val="16"/>
        <w:szCs w:val="16"/>
      </w:rPr>
      <w:t>Laboratory Medicine</w:t>
    </w:r>
  </w:p>
  <w:p w:rsidR="00302DE8" w:rsidRPr="002951AF" w:rsidRDefault="00CA5304" w:rsidP="00945DC7">
    <w:pPr>
      <w:pStyle w:val="Header"/>
      <w:ind w:left="-567"/>
      <w:rPr>
        <w:sz w:val="16"/>
        <w:szCs w:val="16"/>
      </w:rPr>
    </w:pPr>
    <w:r>
      <w:rPr>
        <w:sz w:val="16"/>
        <w:szCs w:val="16"/>
      </w:rPr>
      <w:t>Location</w:t>
    </w:r>
    <w:r w:rsidR="00302DE8" w:rsidRPr="00945DC7">
      <w:rPr>
        <w:sz w:val="16"/>
        <w:szCs w:val="16"/>
      </w:rPr>
      <w:t>:</w:t>
    </w:r>
    <w:r w:rsidR="00302DE8" w:rsidRPr="00945DC7">
      <w:rPr>
        <w:rFonts w:cs="Arial"/>
        <w:color w:val="548DD4"/>
        <w:sz w:val="16"/>
        <w:szCs w:val="16"/>
      </w:rPr>
      <w:t xml:space="preserve"> </w:t>
    </w:r>
    <w:r w:rsidR="002951AF" w:rsidRPr="002951AF">
      <w:rPr>
        <w:rFonts w:cs="Arial"/>
        <w:sz w:val="16"/>
        <w:szCs w:val="16"/>
      </w:rPr>
      <w:t>Haematology</w:t>
    </w:r>
  </w:p>
  <w:p w:rsidR="00302DE8" w:rsidRPr="00945DC7" w:rsidRDefault="00B255B9" w:rsidP="00945DC7">
    <w:pPr>
      <w:pStyle w:val="Header"/>
      <w:ind w:left="-567"/>
      <w:rPr>
        <w:sz w:val="16"/>
        <w:szCs w:val="16"/>
      </w:rPr>
    </w:pPr>
    <w:r w:rsidRPr="00945DC7">
      <w:rPr>
        <w:sz w:val="16"/>
        <w:szCs w:val="16"/>
      </w:rPr>
      <w:t xml:space="preserve">Filename: </w:t>
    </w:r>
    <w:r w:rsidR="002951AF">
      <w:rPr>
        <w:sz w:val="16"/>
        <w:szCs w:val="16"/>
      </w:rPr>
      <w:t>HA-INF-REFHAEM</w:t>
    </w:r>
  </w:p>
  <w:p w:rsidR="00302DE8" w:rsidRPr="00945DC7" w:rsidRDefault="00851C05" w:rsidP="00945DC7">
    <w:pPr>
      <w:pStyle w:val="Header"/>
      <w:ind w:left="-567"/>
      <w:rPr>
        <w:sz w:val="16"/>
        <w:szCs w:val="16"/>
      </w:rPr>
    </w:pPr>
    <w:r>
      <w:rPr>
        <w:sz w:val="16"/>
        <w:szCs w:val="16"/>
      </w:rPr>
      <w:t xml:space="preserve">Version: </w:t>
    </w:r>
    <w:r w:rsidR="002951AF">
      <w:rPr>
        <w:sz w:val="16"/>
        <w:szCs w:val="16"/>
      </w:rPr>
      <w:t>1</w:t>
    </w:r>
    <w:r w:rsidR="00E87DC9">
      <w:rPr>
        <w:sz w:val="16"/>
        <w:szCs w:val="16"/>
      </w:rPr>
      <w:t>9</w:t>
    </w:r>
    <w:r w:rsidR="002951AF">
      <w:rPr>
        <w:sz w:val="16"/>
        <w:szCs w:val="16"/>
      </w:rPr>
      <w:t>.0</w:t>
    </w:r>
  </w:p>
  <w:p w:rsidR="00302DE8" w:rsidRPr="00945DC7" w:rsidRDefault="00302DE8" w:rsidP="00945DC7">
    <w:pPr>
      <w:pStyle w:val="Header"/>
      <w:ind w:left="-567"/>
      <w:rPr>
        <w:sz w:val="16"/>
        <w:szCs w:val="16"/>
      </w:rPr>
    </w:pPr>
    <w:r w:rsidRPr="00945DC7">
      <w:rPr>
        <w:sz w:val="16"/>
        <w:szCs w:val="16"/>
      </w:rPr>
      <w:t>Date of I</w:t>
    </w:r>
    <w:r w:rsidR="00945DC7" w:rsidRPr="00945DC7">
      <w:rPr>
        <w:sz w:val="16"/>
        <w:szCs w:val="16"/>
      </w:rPr>
      <w:t>ss</w:t>
    </w:r>
    <w:r w:rsidR="00851C05">
      <w:rPr>
        <w:sz w:val="16"/>
        <w:szCs w:val="16"/>
      </w:rPr>
      <w:t xml:space="preserve">ue: </w:t>
    </w:r>
    <w:r w:rsidR="00E87DC9">
      <w:rPr>
        <w:sz w:val="16"/>
        <w:szCs w:val="16"/>
      </w:rPr>
      <w:t>October</w:t>
    </w:r>
    <w:r w:rsidR="002951AF">
      <w:rPr>
        <w:sz w:val="16"/>
        <w:szCs w:val="16"/>
      </w:rPr>
      <w:t xml:space="preserve"> 2021</w:t>
    </w:r>
  </w:p>
  <w:p w:rsidR="00EA6A91" w:rsidRPr="00945DC7" w:rsidRDefault="00EA6A91" w:rsidP="00945DC7">
    <w:pPr>
      <w:pStyle w:val="Header"/>
      <w:ind w:left="-56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2F1"/>
    <w:multiLevelType w:val="hybridMultilevel"/>
    <w:tmpl w:val="0EFC5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C57D7"/>
    <w:multiLevelType w:val="multilevel"/>
    <w:tmpl w:val="91E43F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06"/>
    <w:rsid w:val="00031DB2"/>
    <w:rsid w:val="000824C3"/>
    <w:rsid w:val="000B7C49"/>
    <w:rsid w:val="000F5A59"/>
    <w:rsid w:val="000F6949"/>
    <w:rsid w:val="00162687"/>
    <w:rsid w:val="002531B5"/>
    <w:rsid w:val="002951AF"/>
    <w:rsid w:val="002E5CD4"/>
    <w:rsid w:val="00302DE8"/>
    <w:rsid w:val="003A2F2E"/>
    <w:rsid w:val="00416FC1"/>
    <w:rsid w:val="0045480B"/>
    <w:rsid w:val="00517639"/>
    <w:rsid w:val="00642B14"/>
    <w:rsid w:val="00646441"/>
    <w:rsid w:val="00680972"/>
    <w:rsid w:val="006909E0"/>
    <w:rsid w:val="00766CB3"/>
    <w:rsid w:val="00851C05"/>
    <w:rsid w:val="00864EB7"/>
    <w:rsid w:val="00882288"/>
    <w:rsid w:val="008905A4"/>
    <w:rsid w:val="008A03BB"/>
    <w:rsid w:val="008C4520"/>
    <w:rsid w:val="008E3BF1"/>
    <w:rsid w:val="00945DC7"/>
    <w:rsid w:val="00A470DF"/>
    <w:rsid w:val="00B158C8"/>
    <w:rsid w:val="00B255B9"/>
    <w:rsid w:val="00B70CD0"/>
    <w:rsid w:val="00B97313"/>
    <w:rsid w:val="00C0634A"/>
    <w:rsid w:val="00C13174"/>
    <w:rsid w:val="00CA5304"/>
    <w:rsid w:val="00CA6006"/>
    <w:rsid w:val="00CD338C"/>
    <w:rsid w:val="00CE1DD4"/>
    <w:rsid w:val="00CE4131"/>
    <w:rsid w:val="00CF3567"/>
    <w:rsid w:val="00E03273"/>
    <w:rsid w:val="00E04F10"/>
    <w:rsid w:val="00E31267"/>
    <w:rsid w:val="00E42452"/>
    <w:rsid w:val="00E46670"/>
    <w:rsid w:val="00E87DC9"/>
    <w:rsid w:val="00EA6A91"/>
    <w:rsid w:val="00EB1CB6"/>
    <w:rsid w:val="00F44BFD"/>
    <w:rsid w:val="00F51DAD"/>
    <w:rsid w:val="00F849F6"/>
    <w:rsid w:val="00FA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F2E"/>
    <w:pPr>
      <w:spacing w:after="1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EB1CB6"/>
    <w:pPr>
      <w:keepNext/>
      <w:spacing w:before="240"/>
      <w:jc w:val="both"/>
      <w:outlineLvl w:val="0"/>
    </w:pPr>
    <w:rPr>
      <w:rFonts w:cs="Arial"/>
      <w:b/>
      <w:sz w:val="24"/>
      <w:lang w:val="en-US"/>
    </w:rPr>
  </w:style>
  <w:style w:type="paragraph" w:styleId="Heading2">
    <w:name w:val="heading 2"/>
    <w:basedOn w:val="Normal"/>
    <w:next w:val="Normal"/>
    <w:autoRedefine/>
    <w:qFormat/>
    <w:rsid w:val="00CA6006"/>
    <w:pPr>
      <w:keepNext/>
      <w:numPr>
        <w:ilvl w:val="1"/>
        <w:numId w:val="1"/>
      </w:numPr>
      <w:spacing w:before="120" w:after="60"/>
      <w:ind w:left="578" w:hanging="578"/>
      <w:outlineLvl w:val="1"/>
    </w:pPr>
    <w:rPr>
      <w:rFonts w:cs="Arial"/>
      <w:szCs w:val="22"/>
    </w:rPr>
  </w:style>
  <w:style w:type="paragraph" w:styleId="Heading3">
    <w:name w:val="heading 3"/>
    <w:basedOn w:val="Normal"/>
    <w:next w:val="Normal"/>
    <w:autoRedefine/>
    <w:qFormat/>
    <w:rsid w:val="00CA6006"/>
    <w:pPr>
      <w:keepNext/>
      <w:numPr>
        <w:ilvl w:val="2"/>
        <w:numId w:val="1"/>
      </w:numPr>
      <w:spacing w:before="120" w:after="60"/>
      <w:outlineLvl w:val="2"/>
    </w:pPr>
    <w:rPr>
      <w:szCs w:val="22"/>
    </w:rPr>
  </w:style>
  <w:style w:type="paragraph" w:styleId="Heading4">
    <w:name w:val="heading 4"/>
    <w:basedOn w:val="Normal"/>
    <w:next w:val="Normal"/>
    <w:qFormat/>
    <w:rsid w:val="00CA6006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6">
    <w:name w:val="heading 6"/>
    <w:basedOn w:val="Normal"/>
    <w:next w:val="Normal"/>
    <w:qFormat/>
    <w:rsid w:val="00CA6006"/>
    <w:pPr>
      <w:keepNext/>
      <w:numPr>
        <w:ilvl w:val="5"/>
        <w:numId w:val="1"/>
      </w:numPr>
      <w:jc w:val="center"/>
      <w:outlineLvl w:val="5"/>
    </w:pPr>
    <w:rPr>
      <w:sz w:val="44"/>
    </w:rPr>
  </w:style>
  <w:style w:type="paragraph" w:styleId="Heading7">
    <w:name w:val="heading 7"/>
    <w:basedOn w:val="Normal"/>
    <w:next w:val="Normal"/>
    <w:qFormat/>
    <w:rsid w:val="00CA600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A600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A6006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600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1CB6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6A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6A91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uiPriority w:val="99"/>
    <w:rsid w:val="00EA6A91"/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F2E"/>
    <w:pPr>
      <w:spacing w:after="1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EB1CB6"/>
    <w:pPr>
      <w:keepNext/>
      <w:spacing w:before="240"/>
      <w:jc w:val="both"/>
      <w:outlineLvl w:val="0"/>
    </w:pPr>
    <w:rPr>
      <w:rFonts w:cs="Arial"/>
      <w:b/>
      <w:sz w:val="24"/>
      <w:lang w:val="en-US"/>
    </w:rPr>
  </w:style>
  <w:style w:type="paragraph" w:styleId="Heading2">
    <w:name w:val="heading 2"/>
    <w:basedOn w:val="Normal"/>
    <w:next w:val="Normal"/>
    <w:autoRedefine/>
    <w:qFormat/>
    <w:rsid w:val="00CA6006"/>
    <w:pPr>
      <w:keepNext/>
      <w:numPr>
        <w:ilvl w:val="1"/>
        <w:numId w:val="1"/>
      </w:numPr>
      <w:spacing w:before="120" w:after="60"/>
      <w:ind w:left="578" w:hanging="578"/>
      <w:outlineLvl w:val="1"/>
    </w:pPr>
    <w:rPr>
      <w:rFonts w:cs="Arial"/>
      <w:szCs w:val="22"/>
    </w:rPr>
  </w:style>
  <w:style w:type="paragraph" w:styleId="Heading3">
    <w:name w:val="heading 3"/>
    <w:basedOn w:val="Normal"/>
    <w:next w:val="Normal"/>
    <w:autoRedefine/>
    <w:qFormat/>
    <w:rsid w:val="00CA6006"/>
    <w:pPr>
      <w:keepNext/>
      <w:numPr>
        <w:ilvl w:val="2"/>
        <w:numId w:val="1"/>
      </w:numPr>
      <w:spacing w:before="120" w:after="60"/>
      <w:outlineLvl w:val="2"/>
    </w:pPr>
    <w:rPr>
      <w:szCs w:val="22"/>
    </w:rPr>
  </w:style>
  <w:style w:type="paragraph" w:styleId="Heading4">
    <w:name w:val="heading 4"/>
    <w:basedOn w:val="Normal"/>
    <w:next w:val="Normal"/>
    <w:qFormat/>
    <w:rsid w:val="00CA6006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6">
    <w:name w:val="heading 6"/>
    <w:basedOn w:val="Normal"/>
    <w:next w:val="Normal"/>
    <w:qFormat/>
    <w:rsid w:val="00CA6006"/>
    <w:pPr>
      <w:keepNext/>
      <w:numPr>
        <w:ilvl w:val="5"/>
        <w:numId w:val="1"/>
      </w:numPr>
      <w:jc w:val="center"/>
      <w:outlineLvl w:val="5"/>
    </w:pPr>
    <w:rPr>
      <w:sz w:val="44"/>
    </w:rPr>
  </w:style>
  <w:style w:type="paragraph" w:styleId="Heading7">
    <w:name w:val="heading 7"/>
    <w:basedOn w:val="Normal"/>
    <w:next w:val="Normal"/>
    <w:qFormat/>
    <w:rsid w:val="00CA600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A600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A6006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600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1CB6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6A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6A91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uiPriority w:val="99"/>
    <w:rsid w:val="00EA6A91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4980</Characters>
  <Application>Microsoft Office Word</Application>
  <DocSecurity>4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Directorate of Laboratory Medicine/ Scarborough Transfusion Dept</vt:lpstr>
    </vt:vector>
  </TitlesOfParts>
  <Company>Scarborough NHS Trust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Laboratory Medicine/ Scarborough Transfusion Dept</dc:title>
  <dc:creator>jdavy</dc:creator>
  <cp:lastModifiedBy>Lovie, Rick</cp:lastModifiedBy>
  <cp:revision>2</cp:revision>
  <dcterms:created xsi:type="dcterms:W3CDTF">2021-11-23T15:18:00Z</dcterms:created>
  <dcterms:modified xsi:type="dcterms:W3CDTF">2021-11-23T15:18:00Z</dcterms:modified>
</cp:coreProperties>
</file>