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E6E39" w14:textId="77777777" w:rsidR="00567A23" w:rsidRPr="00D63F7E" w:rsidRDefault="00567A23" w:rsidP="00D63F7E">
      <w:pPr>
        <w:widowControl w:val="0"/>
        <w:tabs>
          <w:tab w:val="left" w:pos="425"/>
        </w:tabs>
        <w:ind w:left="426"/>
        <w:rPr>
          <w:rFonts w:cs="Arial"/>
          <w:sz w:val="20"/>
          <w:szCs w:val="20"/>
        </w:rPr>
      </w:pPr>
      <w:r w:rsidRPr="00D63F7E">
        <w:rPr>
          <w:rFonts w:cs="Arial"/>
          <w:sz w:val="20"/>
          <w:szCs w:val="20"/>
        </w:rPr>
        <w:tab/>
      </w:r>
      <w:r w:rsidRPr="00D63F7E">
        <w:rPr>
          <w:rFonts w:cs="Arial"/>
          <w:sz w:val="20"/>
          <w:szCs w:val="20"/>
        </w:rPr>
        <w:tab/>
      </w:r>
    </w:p>
    <w:p w14:paraId="7B17506D" w14:textId="77777777" w:rsidR="00B677FE" w:rsidRDefault="00B677FE">
      <w:pPr>
        <w:rPr>
          <w:rFonts w:cs="Arial"/>
          <w:i/>
          <w:sz w:val="18"/>
          <w:szCs w:val="18"/>
        </w:rPr>
      </w:pPr>
    </w:p>
    <w:p w14:paraId="48756FFD" w14:textId="77777777" w:rsidR="0000578F" w:rsidRDefault="0000578F" w:rsidP="0000578F">
      <w:pPr>
        <w:pStyle w:val="Header"/>
        <w:jc w:val="right"/>
        <w:rPr>
          <w:rFonts w:ascii="Elephant" w:hAnsi="Elephant"/>
          <w:color w:val="6699FF"/>
          <w:sz w:val="28"/>
        </w:rPr>
      </w:pPr>
    </w:p>
    <w:p w14:paraId="5C5629A1" w14:textId="53086F5C" w:rsidR="00C56DCD" w:rsidRPr="001A2DBB" w:rsidRDefault="007F6B20" w:rsidP="00C1493E">
      <w:pPr>
        <w:widowControl w:val="0"/>
        <w:ind w:left="1963" w:firstLine="720"/>
        <w:rPr>
          <w:b/>
          <w:bCs/>
          <w:color w:val="231F20"/>
          <w:lang w:val="en-US"/>
        </w:rPr>
      </w:pPr>
      <w:bookmarkStart w:id="0" w:name="_Ref23675801"/>
      <w:bookmarkStart w:id="1" w:name="_Ref78002396"/>
      <w:r>
        <w:rPr>
          <w:b/>
          <w:bCs/>
          <w:color w:val="231F20"/>
          <w:lang w:val="en-US"/>
        </w:rPr>
        <w:t>H</w:t>
      </w:r>
      <w:r w:rsidR="00C56DCD" w:rsidRPr="001A2DBB">
        <w:rPr>
          <w:b/>
          <w:bCs/>
          <w:color w:val="231F20"/>
          <w:lang w:val="en-US"/>
        </w:rPr>
        <w:t>ow to find us</w:t>
      </w:r>
    </w:p>
    <w:p w14:paraId="7087F4D4" w14:textId="77777777" w:rsidR="00C56DCD" w:rsidRPr="001A2DBB" w:rsidRDefault="00C56DCD" w:rsidP="00C56DCD">
      <w:pPr>
        <w:widowControl w:val="0"/>
        <w:ind w:left="284" w:hanging="11"/>
        <w:rPr>
          <w:b/>
          <w:bCs/>
          <w:color w:val="231F20"/>
          <w:lang w:val="en-US"/>
        </w:rPr>
      </w:pPr>
    </w:p>
    <w:p w14:paraId="2AC86613" w14:textId="77777777" w:rsidR="00C56DCD" w:rsidRPr="001A2DBB" w:rsidRDefault="00C56DCD" w:rsidP="006F7B2B">
      <w:pPr>
        <w:widowControl w:val="0"/>
        <w:ind w:left="1963" w:firstLine="720"/>
        <w:rPr>
          <w:color w:val="231F20"/>
          <w:lang w:val="en-US"/>
        </w:rPr>
      </w:pPr>
      <w:r w:rsidRPr="001A2DBB">
        <w:rPr>
          <w:b/>
          <w:bCs/>
          <w:color w:val="231F20"/>
          <w:lang w:val="en-US"/>
        </w:rPr>
        <w:t>YORK SITE</w:t>
      </w:r>
    </w:p>
    <w:p w14:paraId="6500A085" w14:textId="77777777" w:rsidR="00C56DCD" w:rsidRPr="001A2DBB" w:rsidRDefault="006F7B2B" w:rsidP="006F7B2B">
      <w:pPr>
        <w:widowControl w:val="0"/>
        <w:rPr>
          <w:color w:val="231F20"/>
          <w:lang w:val="en-US"/>
        </w:rPr>
      </w:pPr>
      <w:r w:rsidRPr="001A2DBB">
        <w:rPr>
          <w:color w:val="231F20"/>
          <w:lang w:val="en-US"/>
        </w:rPr>
        <w:t xml:space="preserve">                                  </w:t>
      </w:r>
      <w:r w:rsidR="001A2DBB">
        <w:rPr>
          <w:color w:val="231F20"/>
          <w:lang w:val="en-US"/>
        </w:rPr>
        <w:t xml:space="preserve">      </w:t>
      </w:r>
      <w:r w:rsidR="00C56DCD" w:rsidRPr="001A2DBB">
        <w:rPr>
          <w:color w:val="231F20"/>
          <w:lang w:val="en-US"/>
        </w:rPr>
        <w:t>Centurion House</w:t>
      </w:r>
    </w:p>
    <w:p w14:paraId="641B024E" w14:textId="77777777" w:rsidR="00AB61CF" w:rsidRPr="001A2DBB" w:rsidRDefault="00AB61CF" w:rsidP="005E4015">
      <w:pPr>
        <w:widowControl w:val="0"/>
        <w:ind w:left="2694" w:hanging="11"/>
        <w:rPr>
          <w:color w:val="231F20"/>
          <w:lang w:val="en-US"/>
        </w:rPr>
      </w:pPr>
      <w:r w:rsidRPr="001A2DBB">
        <w:rPr>
          <w:color w:val="231F20"/>
          <w:lang w:val="en-US"/>
        </w:rPr>
        <w:t>Tribune Way</w:t>
      </w:r>
    </w:p>
    <w:p w14:paraId="7B344B11" w14:textId="77777777" w:rsidR="00AB61CF" w:rsidRPr="001A2DBB" w:rsidRDefault="00AB61CF" w:rsidP="005E4015">
      <w:pPr>
        <w:widowControl w:val="0"/>
        <w:ind w:left="2694" w:hanging="11"/>
        <w:rPr>
          <w:color w:val="231F20"/>
          <w:lang w:val="en-US"/>
        </w:rPr>
      </w:pPr>
      <w:r w:rsidRPr="001A2DBB">
        <w:rPr>
          <w:color w:val="231F20"/>
          <w:lang w:val="en-US"/>
        </w:rPr>
        <w:t>Clifton Moor</w:t>
      </w:r>
    </w:p>
    <w:p w14:paraId="2030B820" w14:textId="77777777" w:rsidR="00C56DCD" w:rsidRPr="001A2DBB" w:rsidRDefault="00C56DCD" w:rsidP="005E4015">
      <w:pPr>
        <w:widowControl w:val="0"/>
        <w:ind w:left="2694" w:hanging="11"/>
        <w:rPr>
          <w:color w:val="231F20"/>
          <w:lang w:val="en-US"/>
        </w:rPr>
      </w:pPr>
      <w:r w:rsidRPr="001A2DBB">
        <w:rPr>
          <w:color w:val="231F20"/>
          <w:lang w:val="en-US"/>
        </w:rPr>
        <w:t>York</w:t>
      </w:r>
    </w:p>
    <w:p w14:paraId="08145B4D" w14:textId="77777777" w:rsidR="00C56DCD" w:rsidRPr="001A2DBB" w:rsidRDefault="00C56DCD" w:rsidP="005E4015">
      <w:pPr>
        <w:widowControl w:val="0"/>
        <w:ind w:left="2694" w:hanging="11"/>
        <w:rPr>
          <w:color w:val="231F20"/>
          <w:lang w:val="en-US"/>
        </w:rPr>
      </w:pPr>
      <w:r w:rsidRPr="001A2DBB">
        <w:rPr>
          <w:color w:val="231F20"/>
          <w:lang w:val="en-US"/>
        </w:rPr>
        <w:t>YO30 4RY</w:t>
      </w:r>
    </w:p>
    <w:p w14:paraId="0FFF4AE1" w14:textId="77777777" w:rsidR="00C56DCD" w:rsidRPr="001A2DBB" w:rsidRDefault="00C56DCD" w:rsidP="005E4015">
      <w:pPr>
        <w:widowControl w:val="0"/>
        <w:ind w:left="2694" w:hanging="11"/>
        <w:rPr>
          <w:color w:val="231F20"/>
          <w:lang w:val="en-US"/>
        </w:rPr>
      </w:pPr>
    </w:p>
    <w:p w14:paraId="4FE84C2A" w14:textId="77777777" w:rsidR="00C56DCD" w:rsidRPr="001A2DBB" w:rsidRDefault="006F7B2B" w:rsidP="006F7B2B">
      <w:pPr>
        <w:widowControl w:val="0"/>
        <w:rPr>
          <w:color w:val="231F20"/>
          <w:lang w:val="en-US"/>
        </w:rPr>
      </w:pPr>
      <w:r w:rsidRPr="001A2DBB">
        <w:rPr>
          <w:color w:val="231F20"/>
          <w:lang w:val="en-US"/>
        </w:rPr>
        <w:t xml:space="preserve">                                        </w:t>
      </w:r>
      <w:r w:rsidR="00C56DCD" w:rsidRPr="001A2DBB">
        <w:rPr>
          <w:b/>
          <w:bCs/>
          <w:color w:val="231F20"/>
          <w:lang w:val="en-US"/>
        </w:rPr>
        <w:t>SCARBOROUGH SITE</w:t>
      </w:r>
    </w:p>
    <w:p w14:paraId="1DBECA77" w14:textId="77777777" w:rsidR="00C56DCD" w:rsidRPr="001A2DBB" w:rsidRDefault="006F7B2B" w:rsidP="006F7B2B">
      <w:pPr>
        <w:widowControl w:val="0"/>
        <w:rPr>
          <w:color w:val="231F20"/>
          <w:lang w:val="en-US"/>
        </w:rPr>
      </w:pPr>
      <w:r w:rsidRPr="001A2DBB">
        <w:rPr>
          <w:color w:val="231F20"/>
          <w:lang w:val="en-US"/>
        </w:rPr>
        <w:t xml:space="preserve">                                  </w:t>
      </w:r>
      <w:r w:rsidR="001A2DBB">
        <w:rPr>
          <w:color w:val="231F20"/>
          <w:lang w:val="en-US"/>
        </w:rPr>
        <w:t xml:space="preserve">      </w:t>
      </w:r>
      <w:r w:rsidR="00C56DCD" w:rsidRPr="001A2DBB">
        <w:rPr>
          <w:color w:val="231F20"/>
          <w:lang w:val="en-US"/>
        </w:rPr>
        <w:t>Woodlands House</w:t>
      </w:r>
    </w:p>
    <w:p w14:paraId="3B69FD97" w14:textId="77777777" w:rsidR="005C4E35" w:rsidRPr="001A2DBB" w:rsidRDefault="00AB61CF" w:rsidP="005E4015">
      <w:pPr>
        <w:widowControl w:val="0"/>
        <w:ind w:left="2694" w:hanging="11"/>
        <w:rPr>
          <w:color w:val="231F20"/>
          <w:lang w:val="en-US"/>
        </w:rPr>
      </w:pPr>
      <w:r w:rsidRPr="001A2DBB">
        <w:rPr>
          <w:color w:val="231F20"/>
          <w:lang w:val="en-US"/>
        </w:rPr>
        <w:t xml:space="preserve">Scarborough </w:t>
      </w:r>
      <w:r w:rsidR="00C56DCD" w:rsidRPr="001A2DBB">
        <w:rPr>
          <w:color w:val="231F20"/>
          <w:lang w:val="en-US"/>
        </w:rPr>
        <w:t xml:space="preserve">General Hospital </w:t>
      </w:r>
    </w:p>
    <w:p w14:paraId="6C3252D5" w14:textId="77777777" w:rsidR="00C56DCD" w:rsidRPr="001A2DBB" w:rsidRDefault="00C56DCD" w:rsidP="005E4015">
      <w:pPr>
        <w:widowControl w:val="0"/>
        <w:ind w:left="2694" w:hanging="11"/>
        <w:rPr>
          <w:color w:val="231F20"/>
          <w:lang w:val="en-US"/>
        </w:rPr>
      </w:pPr>
      <w:r w:rsidRPr="001A2DBB">
        <w:rPr>
          <w:color w:val="231F20"/>
          <w:lang w:val="en-US"/>
        </w:rPr>
        <w:t xml:space="preserve">Woodlands Drive </w:t>
      </w:r>
    </w:p>
    <w:p w14:paraId="61A0B26F" w14:textId="77777777" w:rsidR="00C56DCD" w:rsidRPr="001A2DBB" w:rsidRDefault="00C56DCD" w:rsidP="005E4015">
      <w:pPr>
        <w:widowControl w:val="0"/>
        <w:ind w:left="2694" w:hanging="11"/>
        <w:rPr>
          <w:color w:val="231F20"/>
          <w:lang w:val="en-US"/>
        </w:rPr>
      </w:pPr>
      <w:r w:rsidRPr="001A2DBB">
        <w:rPr>
          <w:color w:val="231F20"/>
          <w:lang w:val="en-US"/>
        </w:rPr>
        <w:t>Scarborough</w:t>
      </w:r>
    </w:p>
    <w:p w14:paraId="6CEA2C4E" w14:textId="77777777" w:rsidR="00C56DCD" w:rsidRPr="001A2DBB" w:rsidRDefault="00C56DCD" w:rsidP="005E4015">
      <w:pPr>
        <w:widowControl w:val="0"/>
        <w:ind w:left="2694" w:hanging="11"/>
        <w:rPr>
          <w:color w:val="231F20"/>
          <w:lang w:val="en-US"/>
        </w:rPr>
      </w:pPr>
      <w:r w:rsidRPr="001A2DBB">
        <w:rPr>
          <w:color w:val="231F20"/>
          <w:lang w:val="en-US"/>
        </w:rPr>
        <w:t>YO12 6QL</w:t>
      </w:r>
    </w:p>
    <w:p w14:paraId="6EB2A053" w14:textId="77777777" w:rsidR="00C56DCD" w:rsidRPr="001A2DBB" w:rsidRDefault="00C56DCD" w:rsidP="006F7B2B">
      <w:pPr>
        <w:widowControl w:val="0"/>
        <w:rPr>
          <w:color w:val="231F20"/>
          <w:lang w:val="en-US"/>
        </w:rPr>
      </w:pPr>
    </w:p>
    <w:p w14:paraId="55BD70E2" w14:textId="4A842BCF" w:rsidR="00C56DCD" w:rsidRPr="001A2DBB" w:rsidRDefault="00C56DCD" w:rsidP="005E4015">
      <w:pPr>
        <w:widowControl w:val="0"/>
        <w:ind w:left="2694" w:hanging="11"/>
        <w:rPr>
          <w:color w:val="231F20"/>
          <w:lang w:val="en-US"/>
        </w:rPr>
      </w:pPr>
      <w:r w:rsidRPr="001A2DBB">
        <w:rPr>
          <w:b/>
          <w:bCs/>
          <w:color w:val="231F20"/>
          <w:lang w:val="en-US"/>
        </w:rPr>
        <w:t>How to contact us</w:t>
      </w:r>
    </w:p>
    <w:p w14:paraId="5FA07B1F" w14:textId="77777777" w:rsidR="00C56DCD" w:rsidRPr="001A2DBB" w:rsidRDefault="00C56DCD" w:rsidP="005E4015">
      <w:pPr>
        <w:widowControl w:val="0"/>
        <w:ind w:left="2694" w:hanging="11"/>
        <w:rPr>
          <w:color w:val="231F20"/>
          <w:lang w:val="en-US"/>
        </w:rPr>
      </w:pPr>
    </w:p>
    <w:p w14:paraId="2AA0391E" w14:textId="77777777" w:rsidR="00C56DCD" w:rsidRPr="001A2DBB" w:rsidRDefault="006F7B2B" w:rsidP="005E4015">
      <w:pPr>
        <w:widowControl w:val="0"/>
        <w:ind w:left="2694" w:hanging="11"/>
        <w:rPr>
          <w:color w:val="231F20"/>
          <w:lang w:val="en-US"/>
        </w:rPr>
      </w:pPr>
      <w:r w:rsidRPr="001A2DBB">
        <w:rPr>
          <w:color w:val="231F20"/>
          <w:lang w:val="en-US"/>
        </w:rPr>
        <w:t xml:space="preserve">Phone: 01904 725099 </w:t>
      </w:r>
      <w:r w:rsidR="00C56DCD" w:rsidRPr="001A2DBB">
        <w:rPr>
          <w:color w:val="231F20"/>
          <w:lang w:val="en-US"/>
        </w:rPr>
        <w:t>(appointments)</w:t>
      </w:r>
    </w:p>
    <w:p w14:paraId="5FBBFA1B" w14:textId="6CCF9BEE" w:rsidR="00C56DCD" w:rsidRPr="001A2DBB" w:rsidRDefault="006F7B2B" w:rsidP="005E4015">
      <w:pPr>
        <w:widowControl w:val="0"/>
        <w:ind w:left="2694" w:hanging="11"/>
        <w:rPr>
          <w:color w:val="231F20"/>
          <w:lang w:val="en-US"/>
        </w:rPr>
      </w:pPr>
      <w:r w:rsidRPr="001A2DBB">
        <w:rPr>
          <w:color w:val="231F20"/>
          <w:lang w:val="en-US"/>
        </w:rPr>
        <w:tab/>
      </w:r>
      <w:r w:rsidR="00C56DCD" w:rsidRPr="001A2DBB">
        <w:rPr>
          <w:color w:val="231F20"/>
          <w:lang w:val="en-US"/>
        </w:rPr>
        <w:t>01904 7216</w:t>
      </w:r>
      <w:r w:rsidR="009744B9">
        <w:rPr>
          <w:color w:val="231F20"/>
          <w:lang w:val="en-US"/>
        </w:rPr>
        <w:t>00</w:t>
      </w:r>
      <w:r w:rsidR="00C56DCD" w:rsidRPr="001A2DBB">
        <w:rPr>
          <w:color w:val="231F20"/>
          <w:lang w:val="en-US"/>
        </w:rPr>
        <w:t xml:space="preserve"> (</w:t>
      </w:r>
      <w:r w:rsidR="009744B9">
        <w:rPr>
          <w:color w:val="231F20"/>
          <w:lang w:val="en-US"/>
        </w:rPr>
        <w:t>a</w:t>
      </w:r>
      <w:r w:rsidR="00C56DCD" w:rsidRPr="001A2DBB">
        <w:rPr>
          <w:color w:val="231F20"/>
          <w:lang w:val="en-US"/>
        </w:rPr>
        <w:t>dvice)</w:t>
      </w:r>
    </w:p>
    <w:p w14:paraId="6B927FEA" w14:textId="77777777" w:rsidR="00C56DCD" w:rsidRPr="001A2DBB" w:rsidRDefault="00C56DCD" w:rsidP="007F6B20">
      <w:pPr>
        <w:widowControl w:val="0"/>
        <w:rPr>
          <w:color w:val="231F20"/>
          <w:lang w:val="en-US"/>
        </w:rPr>
      </w:pPr>
    </w:p>
    <w:p w14:paraId="6E42132A" w14:textId="5BF3688E" w:rsidR="00C56DCD" w:rsidRPr="00AE177E" w:rsidRDefault="00C56DCD" w:rsidP="005E4015">
      <w:pPr>
        <w:widowControl w:val="0"/>
        <w:ind w:left="2694" w:hanging="11"/>
        <w:rPr>
          <w:rStyle w:val="Hyperlink"/>
          <w:lang w:val="en-US"/>
        </w:rPr>
      </w:pPr>
      <w:r w:rsidRPr="001A2DBB">
        <w:rPr>
          <w:color w:val="231F20"/>
          <w:lang w:val="en-US"/>
        </w:rPr>
        <w:t>Email:</w:t>
      </w:r>
      <w:r w:rsidR="001A2DBB">
        <w:rPr>
          <w:color w:val="231F20"/>
          <w:lang w:val="en-US"/>
        </w:rPr>
        <w:t xml:space="preserve"> </w:t>
      </w:r>
      <w:r w:rsidR="00AE177E" w:rsidRPr="00AE177E">
        <w:t>yhs-tr.occhealth</w:t>
      </w:r>
      <w:r w:rsidR="0045319B">
        <w:t>-</w:t>
      </w:r>
      <w:r w:rsidR="00AE177E" w:rsidRPr="00AE177E">
        <w:t>clerical@nhs.net</w:t>
      </w:r>
    </w:p>
    <w:p w14:paraId="535EBF4E" w14:textId="6F98DF04" w:rsidR="00C1493E" w:rsidRPr="001A2DBB" w:rsidRDefault="00C1493E" w:rsidP="007F6B20">
      <w:pPr>
        <w:widowControl w:val="0"/>
        <w:rPr>
          <w:rStyle w:val="Hyperlink"/>
          <w:lang w:val="en-US"/>
        </w:rPr>
      </w:pPr>
    </w:p>
    <w:p w14:paraId="28037E44" w14:textId="77777777" w:rsidR="00EF48E8" w:rsidRDefault="00EF48E8" w:rsidP="00C74B62">
      <w:pPr>
        <w:widowControl w:val="0"/>
        <w:ind w:left="2683"/>
        <w:rPr>
          <w:lang w:val="en-US"/>
        </w:rPr>
      </w:pPr>
    </w:p>
    <w:p w14:paraId="5D6185F2" w14:textId="77777777" w:rsidR="00EF48E8" w:rsidRDefault="00EF48E8" w:rsidP="00C74B62">
      <w:pPr>
        <w:widowControl w:val="0"/>
        <w:ind w:left="2683"/>
        <w:rPr>
          <w:lang w:val="en-US"/>
        </w:rPr>
      </w:pPr>
    </w:p>
    <w:p w14:paraId="529BAD94" w14:textId="77777777" w:rsidR="00EF48E8" w:rsidRDefault="00EF48E8" w:rsidP="00C74B62">
      <w:pPr>
        <w:widowControl w:val="0"/>
        <w:ind w:left="2683"/>
        <w:rPr>
          <w:lang w:val="en-US"/>
        </w:rPr>
      </w:pPr>
    </w:p>
    <w:p w14:paraId="06E44292" w14:textId="77777777" w:rsidR="00EF48E8" w:rsidRDefault="00EF48E8" w:rsidP="00C74B62">
      <w:pPr>
        <w:widowControl w:val="0"/>
        <w:ind w:left="2683"/>
        <w:rPr>
          <w:lang w:val="en-US"/>
        </w:rPr>
      </w:pPr>
    </w:p>
    <w:p w14:paraId="39A34CC7" w14:textId="395EDA2A" w:rsidR="007F6B20" w:rsidRPr="00C74B62" w:rsidRDefault="007F6B20" w:rsidP="00C74B62">
      <w:pPr>
        <w:widowControl w:val="0"/>
        <w:ind w:left="2683"/>
        <w:rPr>
          <w:lang w:val="en-US"/>
        </w:rPr>
      </w:pPr>
      <w:r>
        <w:rPr>
          <w:noProof/>
        </w:rPr>
        <w:drawing>
          <wp:inline distT="0" distB="0" distL="0" distR="0" wp14:anchorId="5398461B" wp14:editId="2B56B92B">
            <wp:extent cx="892629" cy="609600"/>
            <wp:effectExtent l="0" t="0" r="317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6224" cy="625714"/>
                    </a:xfrm>
                    <a:prstGeom prst="rect">
                      <a:avLst/>
                    </a:prstGeom>
                    <a:noFill/>
                  </pic:spPr>
                </pic:pic>
              </a:graphicData>
            </a:graphic>
          </wp:inline>
        </w:drawing>
      </w:r>
      <w:r>
        <w:rPr>
          <w:lang w:val="en-US"/>
        </w:rPr>
        <w:t xml:space="preserve">                                   </w:t>
      </w:r>
    </w:p>
    <w:p w14:paraId="1333650F" w14:textId="0C51FB8B" w:rsidR="00C1493E" w:rsidRDefault="001A2DBB" w:rsidP="00C74B62">
      <w:pPr>
        <w:widowControl w:val="0"/>
        <w:rPr>
          <w:rStyle w:val="Hyperlink"/>
          <w:b/>
          <w:u w:val="none"/>
          <w:lang w:val="en-US"/>
        </w:rPr>
      </w:pPr>
      <w:r w:rsidRPr="001A2DBB">
        <w:rPr>
          <w:rStyle w:val="Hyperlink"/>
          <w:b/>
          <w:u w:val="none"/>
          <w:lang w:val="en-US"/>
        </w:rPr>
        <w:t xml:space="preserve">                                       </w:t>
      </w:r>
      <w:r>
        <w:rPr>
          <w:rStyle w:val="Hyperlink"/>
          <w:b/>
          <w:u w:val="none"/>
          <w:lang w:val="en-US"/>
        </w:rPr>
        <w:t xml:space="preserve"> </w:t>
      </w:r>
      <w:r w:rsidR="007F6B20">
        <w:rPr>
          <w:rStyle w:val="Hyperlink"/>
          <w:b/>
          <w:u w:val="none"/>
          <w:lang w:val="en-US"/>
        </w:rPr>
        <w:t xml:space="preserve">   </w:t>
      </w:r>
      <w:r w:rsidR="007F6B20">
        <w:rPr>
          <w:noProof/>
        </w:rPr>
        <w:t xml:space="preserve">                                                            </w:t>
      </w:r>
    </w:p>
    <w:p w14:paraId="35B8BE87" w14:textId="77777777" w:rsidR="00C74B62" w:rsidRPr="001A2DBB" w:rsidRDefault="00C74B62" w:rsidP="00C74B62">
      <w:pPr>
        <w:widowControl w:val="0"/>
      </w:pPr>
    </w:p>
    <w:p w14:paraId="0B71FEDD" w14:textId="77777777" w:rsidR="00C1493E" w:rsidRPr="007972B5" w:rsidRDefault="00C1493E" w:rsidP="005E4015">
      <w:pPr>
        <w:widowControl w:val="0"/>
        <w:ind w:left="2694" w:hanging="11"/>
        <w:rPr>
          <w:color w:val="231F20"/>
          <w:sz w:val="28"/>
          <w:szCs w:val="28"/>
          <w:lang w:val="en-US"/>
        </w:rPr>
      </w:pPr>
    </w:p>
    <w:p w14:paraId="2F4B1225" w14:textId="77777777" w:rsidR="005E4015" w:rsidRPr="007972B5" w:rsidRDefault="005E4015" w:rsidP="005E4015">
      <w:pPr>
        <w:widowControl w:val="0"/>
        <w:ind w:left="284" w:hanging="11"/>
        <w:rPr>
          <w:color w:val="231F20"/>
          <w:sz w:val="28"/>
          <w:szCs w:val="28"/>
        </w:rPr>
      </w:pPr>
    </w:p>
    <w:p w14:paraId="6E03CF35" w14:textId="755B0921" w:rsidR="005E4015" w:rsidRPr="007972B5" w:rsidRDefault="00B27EAB" w:rsidP="00B27EAB">
      <w:pPr>
        <w:widowControl w:val="0"/>
        <w:rPr>
          <w:color w:val="231F20"/>
          <w:sz w:val="28"/>
          <w:szCs w:val="28"/>
        </w:rPr>
      </w:pPr>
      <w:r>
        <w:rPr>
          <w:color w:val="231F20"/>
          <w:sz w:val="28"/>
          <w:szCs w:val="28"/>
        </w:rPr>
        <w:t xml:space="preserve">           </w:t>
      </w:r>
      <w:r w:rsidR="007F6B20">
        <w:rPr>
          <w:color w:val="231F20"/>
          <w:sz w:val="28"/>
          <w:szCs w:val="28"/>
        </w:rPr>
        <w:t xml:space="preserve">         </w:t>
      </w:r>
      <w:r>
        <w:rPr>
          <w:color w:val="231F20"/>
          <w:sz w:val="28"/>
          <w:szCs w:val="28"/>
        </w:rPr>
        <w:t xml:space="preserve">    </w:t>
      </w:r>
      <w:r w:rsidR="007F6B20">
        <w:rPr>
          <w:color w:val="231F20"/>
          <w:sz w:val="28"/>
          <w:szCs w:val="28"/>
        </w:rPr>
        <w:t xml:space="preserve">                    </w:t>
      </w:r>
      <w:r>
        <w:rPr>
          <w:color w:val="231F20"/>
          <w:sz w:val="28"/>
          <w:szCs w:val="28"/>
        </w:rPr>
        <w:t xml:space="preserve">  </w:t>
      </w:r>
      <w:r>
        <w:rPr>
          <w:noProof/>
          <w:color w:val="231F20"/>
          <w:sz w:val="28"/>
          <w:szCs w:val="28"/>
        </w:rPr>
        <w:drawing>
          <wp:inline distT="0" distB="0" distL="0" distR="0" wp14:anchorId="753CD7D6" wp14:editId="3A311D96">
            <wp:extent cx="1568053" cy="87283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8362" cy="878575"/>
                    </a:xfrm>
                    <a:prstGeom prst="rect">
                      <a:avLst/>
                    </a:prstGeom>
                    <a:noFill/>
                  </pic:spPr>
                </pic:pic>
              </a:graphicData>
            </a:graphic>
          </wp:inline>
        </w:drawing>
      </w:r>
    </w:p>
    <w:p w14:paraId="2331262F" w14:textId="6994D9AB" w:rsidR="007B6D12" w:rsidRPr="007972B5" w:rsidRDefault="007B6D12" w:rsidP="00C1493E">
      <w:pPr>
        <w:widowControl w:val="0"/>
        <w:rPr>
          <w:color w:val="231F20"/>
          <w:sz w:val="28"/>
          <w:szCs w:val="28"/>
        </w:rPr>
      </w:pPr>
    </w:p>
    <w:p w14:paraId="1E7ECDDE" w14:textId="77777777" w:rsidR="007F6B20" w:rsidRDefault="00221949" w:rsidP="00221949">
      <w:pPr>
        <w:spacing w:line="250" w:lineRule="auto"/>
        <w:ind w:right="780"/>
        <w:rPr>
          <w:rFonts w:eastAsia="Arial" w:cs="Arial"/>
          <w:b/>
          <w:bCs/>
          <w:color w:val="231F20"/>
          <w:w w:val="105"/>
          <w:sz w:val="36"/>
          <w:szCs w:val="36"/>
        </w:rPr>
      </w:pPr>
      <w:r w:rsidRPr="006F7B2B">
        <w:rPr>
          <w:rFonts w:eastAsia="Arial" w:cs="Arial"/>
          <w:b/>
          <w:bCs/>
          <w:color w:val="231F20"/>
          <w:w w:val="105"/>
          <w:sz w:val="36"/>
          <w:szCs w:val="36"/>
        </w:rPr>
        <w:t xml:space="preserve">Occupational </w:t>
      </w:r>
      <w:r w:rsidR="007B6D12" w:rsidRPr="006F7B2B">
        <w:rPr>
          <w:rFonts w:eastAsia="Arial" w:cs="Arial"/>
          <w:b/>
          <w:bCs/>
          <w:color w:val="231F20"/>
          <w:w w:val="105"/>
          <w:sz w:val="36"/>
          <w:szCs w:val="36"/>
        </w:rPr>
        <w:t xml:space="preserve">Health &amp; </w:t>
      </w:r>
    </w:p>
    <w:p w14:paraId="2F928B5A" w14:textId="182A0141" w:rsidR="007B6D12" w:rsidRPr="006F7B2B" w:rsidRDefault="007B6D12" w:rsidP="00221949">
      <w:pPr>
        <w:spacing w:line="250" w:lineRule="auto"/>
        <w:ind w:right="780"/>
        <w:rPr>
          <w:rFonts w:eastAsia="Arial" w:cs="Arial"/>
          <w:b/>
          <w:bCs/>
          <w:color w:val="231F20"/>
          <w:w w:val="105"/>
          <w:sz w:val="36"/>
          <w:szCs w:val="36"/>
        </w:rPr>
      </w:pPr>
      <w:r w:rsidRPr="006F7B2B">
        <w:rPr>
          <w:rFonts w:eastAsia="Arial" w:cs="Arial"/>
          <w:b/>
          <w:bCs/>
          <w:color w:val="231F20"/>
          <w:w w:val="105"/>
          <w:sz w:val="36"/>
          <w:szCs w:val="36"/>
        </w:rPr>
        <w:t>Wellbeing Service</w:t>
      </w:r>
    </w:p>
    <w:p w14:paraId="23F8D0F7" w14:textId="77777777" w:rsidR="005C4E35" w:rsidRPr="007972B5" w:rsidRDefault="005C4E35" w:rsidP="007B6D12">
      <w:pPr>
        <w:spacing w:line="250" w:lineRule="auto"/>
        <w:ind w:left="4111" w:right="780"/>
        <w:rPr>
          <w:rFonts w:eastAsia="Arial" w:cs="Arial"/>
          <w:b/>
          <w:bCs/>
          <w:color w:val="231F20"/>
          <w:w w:val="105"/>
          <w:sz w:val="28"/>
          <w:szCs w:val="28"/>
        </w:rPr>
      </w:pPr>
    </w:p>
    <w:p w14:paraId="1B756255" w14:textId="77777777" w:rsidR="005C4E35" w:rsidRPr="006F7B2B" w:rsidRDefault="00A713C5" w:rsidP="007F6B20">
      <w:pPr>
        <w:spacing w:line="250" w:lineRule="auto"/>
        <w:ind w:right="780"/>
        <w:rPr>
          <w:rFonts w:eastAsia="Arial" w:cs="Arial"/>
          <w:b/>
          <w:bCs/>
          <w:color w:val="939598"/>
          <w:spacing w:val="-16"/>
          <w:sz w:val="32"/>
          <w:szCs w:val="32"/>
        </w:rPr>
      </w:pPr>
      <w:r w:rsidRPr="006F7B2B">
        <w:rPr>
          <w:rFonts w:eastAsia="Arial" w:cs="Arial"/>
          <w:b/>
          <w:bCs/>
          <w:color w:val="939598"/>
          <w:spacing w:val="-16"/>
          <w:sz w:val="32"/>
          <w:szCs w:val="32"/>
        </w:rPr>
        <w:t xml:space="preserve">EYESIGHT </w:t>
      </w:r>
      <w:r w:rsidR="009152F7">
        <w:rPr>
          <w:rFonts w:eastAsia="Arial" w:cs="Arial"/>
          <w:b/>
          <w:bCs/>
          <w:color w:val="939598"/>
          <w:spacing w:val="-16"/>
          <w:sz w:val="32"/>
          <w:szCs w:val="32"/>
        </w:rPr>
        <w:t>T</w:t>
      </w:r>
      <w:r w:rsidRPr="006F7B2B">
        <w:rPr>
          <w:rFonts w:eastAsia="Arial" w:cs="Arial"/>
          <w:b/>
          <w:bCs/>
          <w:color w:val="939598"/>
          <w:spacing w:val="-16"/>
          <w:sz w:val="32"/>
          <w:szCs w:val="32"/>
        </w:rPr>
        <w:t>ESTS FOR DSE USERS</w:t>
      </w:r>
    </w:p>
    <w:p w14:paraId="014A1F1D" w14:textId="77777777" w:rsidR="00A713C5" w:rsidRPr="006F7B2B" w:rsidRDefault="00A713C5" w:rsidP="005C4E35">
      <w:pPr>
        <w:spacing w:line="250" w:lineRule="auto"/>
        <w:ind w:left="4111" w:right="780"/>
        <w:rPr>
          <w:rFonts w:eastAsia="Arial" w:cs="Arial"/>
          <w:b/>
          <w:bCs/>
          <w:color w:val="939598"/>
          <w:spacing w:val="-16"/>
          <w:sz w:val="20"/>
          <w:szCs w:val="20"/>
        </w:rPr>
      </w:pPr>
    </w:p>
    <w:p w14:paraId="139852E9" w14:textId="77777777" w:rsidR="005C4E35" w:rsidRPr="006F7B2B" w:rsidRDefault="005C4E35" w:rsidP="005C4E35">
      <w:pPr>
        <w:spacing w:line="200" w:lineRule="exact"/>
        <w:ind w:right="780"/>
        <w:rPr>
          <w:sz w:val="20"/>
          <w:szCs w:val="20"/>
        </w:rPr>
      </w:pPr>
    </w:p>
    <w:p w14:paraId="55B17109" w14:textId="77777777" w:rsidR="005C4E35" w:rsidRPr="006F7B2B" w:rsidRDefault="005C4E35" w:rsidP="005C4E35">
      <w:pPr>
        <w:ind w:right="780"/>
        <w:rPr>
          <w:rFonts w:eastAsia="Arial" w:cs="Arial"/>
        </w:rPr>
      </w:pPr>
      <w:r w:rsidRPr="006F7B2B">
        <w:rPr>
          <w:rFonts w:eastAsia="Arial" w:cs="Arial"/>
          <w:color w:val="231F20"/>
          <w:w w:val="110"/>
        </w:rPr>
        <w:t>Advice leaflet for staff</w:t>
      </w:r>
    </w:p>
    <w:p w14:paraId="134A5B0C" w14:textId="77777777" w:rsidR="005C4E35" w:rsidRPr="006F7B2B" w:rsidRDefault="005C4E35" w:rsidP="005C4E35">
      <w:pPr>
        <w:spacing w:line="200" w:lineRule="exact"/>
        <w:ind w:left="4111"/>
      </w:pPr>
    </w:p>
    <w:p w14:paraId="2693A564" w14:textId="77777777" w:rsidR="005C4E35" w:rsidRPr="006F7B2B" w:rsidRDefault="005C4E35" w:rsidP="005C4E35">
      <w:pPr>
        <w:spacing w:before="19" w:line="240" w:lineRule="exact"/>
        <w:ind w:left="4111"/>
      </w:pPr>
    </w:p>
    <w:p w14:paraId="093CB27E" w14:textId="77777777" w:rsidR="005C4E35" w:rsidRPr="006F7B2B" w:rsidRDefault="005C4E35" w:rsidP="007F6B20">
      <w:pPr>
        <w:spacing w:line="322" w:lineRule="auto"/>
        <w:ind w:right="130"/>
        <w:rPr>
          <w:rFonts w:eastAsia="Arial" w:cs="Arial"/>
          <w:color w:val="231F20"/>
          <w:w w:val="105"/>
        </w:rPr>
      </w:pPr>
      <w:r w:rsidRPr="006F7B2B">
        <w:rPr>
          <w:rFonts w:eastAsia="Arial" w:cs="Arial"/>
          <w:color w:val="231F20"/>
          <w:spacing w:val="-11"/>
        </w:rPr>
        <w:t>W</w:t>
      </w:r>
      <w:r w:rsidRPr="006F7B2B">
        <w:rPr>
          <w:rFonts w:eastAsia="Arial" w:cs="Arial"/>
          <w:color w:val="231F20"/>
        </w:rPr>
        <w:t>ellbeing</w:t>
      </w:r>
      <w:r w:rsidRPr="006F7B2B">
        <w:rPr>
          <w:rFonts w:eastAsia="Arial" w:cs="Arial"/>
          <w:color w:val="231F20"/>
          <w:spacing w:val="-14"/>
        </w:rPr>
        <w:t xml:space="preserve"> </w:t>
      </w:r>
      <w:r w:rsidRPr="006F7B2B">
        <w:rPr>
          <w:rFonts w:eastAsia="Arial" w:cs="Arial"/>
          <w:color w:val="231F20"/>
        </w:rPr>
        <w:t>s</w:t>
      </w:r>
      <w:r w:rsidRPr="006F7B2B">
        <w:rPr>
          <w:rFonts w:eastAsia="Arial" w:cs="Arial"/>
          <w:color w:val="231F20"/>
          <w:spacing w:val="-2"/>
        </w:rPr>
        <w:t>e</w:t>
      </w:r>
      <w:r w:rsidRPr="006F7B2B">
        <w:rPr>
          <w:rFonts w:eastAsia="Arial" w:cs="Arial"/>
          <w:color w:val="231F20"/>
        </w:rPr>
        <w:t>rvi</w:t>
      </w:r>
      <w:r w:rsidRPr="006F7B2B">
        <w:rPr>
          <w:rFonts w:eastAsia="Arial" w:cs="Arial"/>
          <w:color w:val="231F20"/>
          <w:spacing w:val="-5"/>
        </w:rPr>
        <w:t>c</w:t>
      </w:r>
      <w:r w:rsidRPr="006F7B2B">
        <w:rPr>
          <w:rFonts w:eastAsia="Arial" w:cs="Arial"/>
          <w:color w:val="231F20"/>
        </w:rPr>
        <w:t>es</w:t>
      </w:r>
      <w:r w:rsidRPr="006F7B2B">
        <w:rPr>
          <w:rFonts w:eastAsia="Arial" w:cs="Arial"/>
          <w:color w:val="231F20"/>
          <w:spacing w:val="-14"/>
        </w:rPr>
        <w:t xml:space="preserve"> </w:t>
      </w:r>
      <w:r w:rsidRPr="006F7B2B">
        <w:rPr>
          <w:rFonts w:eastAsia="Arial" w:cs="Arial"/>
          <w:color w:val="231F20"/>
        </w:rPr>
        <w:t>a</w:t>
      </w:r>
      <w:r w:rsidRPr="006F7B2B">
        <w:rPr>
          <w:rFonts w:eastAsia="Arial" w:cs="Arial"/>
          <w:color w:val="231F20"/>
          <w:spacing w:val="-7"/>
        </w:rPr>
        <w:t>r</w:t>
      </w:r>
      <w:r w:rsidRPr="006F7B2B">
        <w:rPr>
          <w:rFonts w:eastAsia="Arial" w:cs="Arial"/>
          <w:color w:val="231F20"/>
        </w:rPr>
        <w:t>e</w:t>
      </w:r>
      <w:r w:rsidRPr="006F7B2B">
        <w:rPr>
          <w:rFonts w:eastAsia="Arial" w:cs="Arial"/>
          <w:color w:val="231F20"/>
          <w:spacing w:val="-14"/>
        </w:rPr>
        <w:t xml:space="preserve"> </w:t>
      </w:r>
      <w:r w:rsidRPr="006F7B2B">
        <w:rPr>
          <w:rFonts w:eastAsia="Arial" w:cs="Arial"/>
          <w:color w:val="231F20"/>
        </w:rPr>
        <w:t>designed</w:t>
      </w:r>
      <w:r w:rsidRPr="006F7B2B">
        <w:rPr>
          <w:rFonts w:eastAsia="Arial" w:cs="Arial"/>
          <w:color w:val="231F20"/>
          <w:spacing w:val="-14"/>
        </w:rPr>
        <w:t xml:space="preserve"> </w:t>
      </w:r>
      <w:r w:rsidRPr="006F7B2B">
        <w:rPr>
          <w:rFonts w:eastAsia="Arial" w:cs="Arial"/>
          <w:color w:val="231F20"/>
          <w:spacing w:val="-3"/>
        </w:rPr>
        <w:t>t</w:t>
      </w:r>
      <w:r w:rsidRPr="006F7B2B">
        <w:rPr>
          <w:rFonts w:eastAsia="Arial" w:cs="Arial"/>
          <w:color w:val="231F20"/>
        </w:rPr>
        <w:t>o</w:t>
      </w:r>
      <w:r w:rsidRPr="006F7B2B">
        <w:rPr>
          <w:rFonts w:eastAsia="Arial" w:cs="Arial"/>
          <w:color w:val="231F20"/>
          <w:w w:val="101"/>
        </w:rPr>
        <w:t xml:space="preserve"> </w:t>
      </w:r>
      <w:r w:rsidRPr="006F7B2B">
        <w:rPr>
          <w:rFonts w:eastAsia="Arial" w:cs="Arial"/>
          <w:color w:val="231F20"/>
          <w:w w:val="105"/>
        </w:rPr>
        <w:t>p</w:t>
      </w:r>
      <w:r w:rsidRPr="006F7B2B">
        <w:rPr>
          <w:rFonts w:eastAsia="Arial" w:cs="Arial"/>
          <w:color w:val="231F20"/>
          <w:spacing w:val="-8"/>
          <w:w w:val="105"/>
        </w:rPr>
        <w:t>r</w:t>
      </w:r>
      <w:r w:rsidRPr="006F7B2B">
        <w:rPr>
          <w:rFonts w:eastAsia="Arial" w:cs="Arial"/>
          <w:color w:val="231F20"/>
          <w:w w:val="105"/>
        </w:rPr>
        <w:t>om</w:t>
      </w:r>
      <w:r w:rsidRPr="006F7B2B">
        <w:rPr>
          <w:rFonts w:eastAsia="Arial" w:cs="Arial"/>
          <w:color w:val="231F20"/>
          <w:spacing w:val="-6"/>
          <w:w w:val="105"/>
        </w:rPr>
        <w:t>o</w:t>
      </w:r>
      <w:r w:rsidRPr="006F7B2B">
        <w:rPr>
          <w:rFonts w:eastAsia="Arial" w:cs="Arial"/>
          <w:color w:val="231F20"/>
          <w:spacing w:val="-3"/>
          <w:w w:val="105"/>
        </w:rPr>
        <w:t>t</w:t>
      </w:r>
      <w:r w:rsidRPr="006F7B2B">
        <w:rPr>
          <w:rFonts w:eastAsia="Arial" w:cs="Arial"/>
          <w:color w:val="231F20"/>
          <w:w w:val="105"/>
        </w:rPr>
        <w:t>e</w:t>
      </w:r>
      <w:r w:rsidRPr="006F7B2B">
        <w:rPr>
          <w:rFonts w:eastAsia="Arial" w:cs="Arial"/>
          <w:color w:val="231F20"/>
          <w:spacing w:val="-30"/>
          <w:w w:val="105"/>
        </w:rPr>
        <w:t xml:space="preserve"> </w:t>
      </w:r>
      <w:r w:rsidRPr="006F7B2B">
        <w:rPr>
          <w:rFonts w:eastAsia="Arial" w:cs="Arial"/>
          <w:color w:val="231F20"/>
          <w:w w:val="105"/>
        </w:rPr>
        <w:t>a</w:t>
      </w:r>
      <w:r w:rsidRPr="006F7B2B">
        <w:rPr>
          <w:rFonts w:eastAsia="Arial" w:cs="Arial"/>
          <w:color w:val="231F20"/>
          <w:spacing w:val="-29"/>
          <w:w w:val="105"/>
        </w:rPr>
        <w:t xml:space="preserve"> </w:t>
      </w:r>
      <w:r w:rsidRPr="006F7B2B">
        <w:rPr>
          <w:rFonts w:eastAsia="Arial" w:cs="Arial"/>
          <w:color w:val="231F20"/>
          <w:w w:val="105"/>
        </w:rPr>
        <w:t>holistic</w:t>
      </w:r>
      <w:r w:rsidRPr="006F7B2B">
        <w:rPr>
          <w:rFonts w:eastAsia="Arial" w:cs="Arial"/>
          <w:color w:val="231F20"/>
          <w:spacing w:val="-30"/>
          <w:w w:val="105"/>
        </w:rPr>
        <w:t xml:space="preserve"> </w:t>
      </w:r>
      <w:r w:rsidRPr="006F7B2B">
        <w:rPr>
          <w:rFonts w:eastAsia="Arial" w:cs="Arial"/>
          <w:color w:val="231F20"/>
          <w:w w:val="105"/>
        </w:rPr>
        <w:t>app</w:t>
      </w:r>
      <w:r w:rsidRPr="006F7B2B">
        <w:rPr>
          <w:rFonts w:eastAsia="Arial" w:cs="Arial"/>
          <w:color w:val="231F20"/>
          <w:spacing w:val="-8"/>
          <w:w w:val="105"/>
        </w:rPr>
        <w:t>r</w:t>
      </w:r>
      <w:r w:rsidRPr="006F7B2B">
        <w:rPr>
          <w:rFonts w:eastAsia="Arial" w:cs="Arial"/>
          <w:color w:val="231F20"/>
          <w:w w:val="105"/>
        </w:rPr>
        <w:t>oach</w:t>
      </w:r>
      <w:r w:rsidRPr="006F7B2B">
        <w:rPr>
          <w:rFonts w:eastAsia="Arial" w:cs="Arial"/>
          <w:color w:val="231F20"/>
          <w:spacing w:val="-29"/>
          <w:w w:val="105"/>
        </w:rPr>
        <w:t xml:space="preserve"> </w:t>
      </w:r>
      <w:r w:rsidRPr="006F7B2B">
        <w:rPr>
          <w:rFonts w:eastAsia="Arial" w:cs="Arial"/>
          <w:color w:val="231F20"/>
          <w:spacing w:val="-3"/>
          <w:w w:val="105"/>
        </w:rPr>
        <w:t>t</w:t>
      </w:r>
      <w:r w:rsidRPr="006F7B2B">
        <w:rPr>
          <w:rFonts w:eastAsia="Arial" w:cs="Arial"/>
          <w:color w:val="231F20"/>
          <w:w w:val="105"/>
        </w:rPr>
        <w:t>o</w:t>
      </w:r>
      <w:r w:rsidRPr="006F7B2B">
        <w:rPr>
          <w:rFonts w:eastAsia="Arial" w:cs="Arial"/>
          <w:color w:val="231F20"/>
          <w:spacing w:val="-29"/>
          <w:w w:val="105"/>
        </w:rPr>
        <w:t xml:space="preserve"> </w:t>
      </w:r>
      <w:r w:rsidRPr="006F7B2B">
        <w:rPr>
          <w:rFonts w:eastAsia="Arial" w:cs="Arial"/>
          <w:color w:val="231F20"/>
          <w:w w:val="105"/>
        </w:rPr>
        <w:t>the</w:t>
      </w:r>
      <w:r w:rsidRPr="006F7B2B">
        <w:rPr>
          <w:rFonts w:eastAsia="Arial" w:cs="Arial"/>
          <w:color w:val="231F20"/>
          <w:w w:val="110"/>
        </w:rPr>
        <w:t xml:space="preserve"> </w:t>
      </w:r>
      <w:proofErr w:type="gramStart"/>
      <w:r w:rsidRPr="006F7B2B">
        <w:rPr>
          <w:rFonts w:eastAsia="Arial" w:cs="Arial"/>
          <w:color w:val="231F20"/>
          <w:w w:val="105"/>
        </w:rPr>
        <w:t>long</w:t>
      </w:r>
      <w:r w:rsidRPr="006F7B2B">
        <w:rPr>
          <w:rFonts w:eastAsia="Arial" w:cs="Arial"/>
          <w:color w:val="231F20"/>
          <w:spacing w:val="-36"/>
          <w:w w:val="105"/>
        </w:rPr>
        <w:t xml:space="preserve"> </w:t>
      </w:r>
      <w:r w:rsidRPr="006F7B2B">
        <w:rPr>
          <w:rFonts w:eastAsia="Arial" w:cs="Arial"/>
          <w:color w:val="231F20"/>
          <w:spacing w:val="-3"/>
          <w:w w:val="105"/>
        </w:rPr>
        <w:t>t</w:t>
      </w:r>
      <w:r w:rsidRPr="006F7B2B">
        <w:rPr>
          <w:rFonts w:eastAsia="Arial" w:cs="Arial"/>
          <w:color w:val="231F20"/>
          <w:w w:val="105"/>
        </w:rPr>
        <w:t>erm</w:t>
      </w:r>
      <w:proofErr w:type="gramEnd"/>
      <w:r w:rsidRPr="006F7B2B">
        <w:rPr>
          <w:rFonts w:eastAsia="Arial" w:cs="Arial"/>
          <w:color w:val="231F20"/>
          <w:spacing w:val="-35"/>
          <w:w w:val="105"/>
        </w:rPr>
        <w:t xml:space="preserve"> </w:t>
      </w:r>
      <w:r w:rsidRPr="006F7B2B">
        <w:rPr>
          <w:rFonts w:eastAsia="Arial" w:cs="Arial"/>
          <w:color w:val="231F20"/>
          <w:w w:val="105"/>
        </w:rPr>
        <w:t>health</w:t>
      </w:r>
      <w:r w:rsidRPr="006F7B2B">
        <w:rPr>
          <w:rFonts w:eastAsia="Arial" w:cs="Arial"/>
          <w:color w:val="231F20"/>
          <w:spacing w:val="-35"/>
          <w:w w:val="105"/>
        </w:rPr>
        <w:t xml:space="preserve"> </w:t>
      </w:r>
      <w:r w:rsidRPr="006F7B2B">
        <w:rPr>
          <w:rFonts w:eastAsia="Arial" w:cs="Arial"/>
          <w:color w:val="231F20"/>
          <w:spacing w:val="-6"/>
          <w:w w:val="105"/>
        </w:rPr>
        <w:t>o</w:t>
      </w:r>
      <w:r w:rsidRPr="006F7B2B">
        <w:rPr>
          <w:rFonts w:eastAsia="Arial" w:cs="Arial"/>
          <w:color w:val="231F20"/>
          <w:w w:val="105"/>
        </w:rPr>
        <w:t>f</w:t>
      </w:r>
      <w:r w:rsidRPr="006F7B2B">
        <w:rPr>
          <w:rFonts w:eastAsia="Arial" w:cs="Arial"/>
          <w:color w:val="231F20"/>
          <w:spacing w:val="-36"/>
          <w:w w:val="105"/>
        </w:rPr>
        <w:t xml:space="preserve"> </w:t>
      </w:r>
      <w:r w:rsidRPr="006F7B2B">
        <w:rPr>
          <w:rFonts w:eastAsia="Arial" w:cs="Arial"/>
          <w:color w:val="231F20"/>
          <w:w w:val="105"/>
        </w:rPr>
        <w:t>empl</w:t>
      </w:r>
      <w:r w:rsidRPr="006F7B2B">
        <w:rPr>
          <w:rFonts w:eastAsia="Arial" w:cs="Arial"/>
          <w:color w:val="231F20"/>
          <w:spacing w:val="-6"/>
          <w:w w:val="105"/>
        </w:rPr>
        <w:t>o</w:t>
      </w:r>
      <w:r w:rsidRPr="006F7B2B">
        <w:rPr>
          <w:rFonts w:eastAsia="Arial" w:cs="Arial"/>
          <w:color w:val="231F20"/>
          <w:spacing w:val="-5"/>
          <w:w w:val="105"/>
        </w:rPr>
        <w:t>y</w:t>
      </w:r>
      <w:r w:rsidRPr="006F7B2B">
        <w:rPr>
          <w:rFonts w:eastAsia="Arial" w:cs="Arial"/>
          <w:color w:val="231F20"/>
          <w:w w:val="105"/>
        </w:rPr>
        <w:t>ees.</w:t>
      </w:r>
    </w:p>
    <w:p w14:paraId="789831FC" w14:textId="77777777" w:rsidR="005C4E35" w:rsidRPr="006F7B2B" w:rsidRDefault="005C4E35" w:rsidP="005C4E35">
      <w:pPr>
        <w:spacing w:line="322" w:lineRule="auto"/>
        <w:ind w:left="4111" w:right="845"/>
        <w:rPr>
          <w:rFonts w:eastAsia="Arial" w:cs="Arial"/>
        </w:rPr>
      </w:pPr>
    </w:p>
    <w:p w14:paraId="01C282D1" w14:textId="77777777" w:rsidR="005C4E35" w:rsidRPr="006F7B2B" w:rsidRDefault="005C4E35" w:rsidP="007F6B20">
      <w:pPr>
        <w:pStyle w:val="Heading2"/>
        <w:ind w:left="0"/>
        <w:rPr>
          <w:sz w:val="24"/>
          <w:szCs w:val="24"/>
        </w:rPr>
      </w:pPr>
      <w:r w:rsidRPr="006F7B2B">
        <w:rPr>
          <w:color w:val="231F20"/>
          <w:w w:val="95"/>
          <w:sz w:val="24"/>
          <w:szCs w:val="24"/>
        </w:rPr>
        <w:t>Issue</w:t>
      </w:r>
      <w:r w:rsidRPr="006F7B2B">
        <w:rPr>
          <w:color w:val="231F20"/>
          <w:spacing w:val="-11"/>
          <w:w w:val="95"/>
          <w:sz w:val="24"/>
          <w:szCs w:val="24"/>
        </w:rPr>
        <w:t xml:space="preserve"> </w:t>
      </w:r>
      <w:r w:rsidR="009152F7">
        <w:rPr>
          <w:color w:val="231F20"/>
          <w:w w:val="95"/>
          <w:sz w:val="24"/>
          <w:szCs w:val="24"/>
        </w:rPr>
        <w:t>2</w:t>
      </w:r>
    </w:p>
    <w:p w14:paraId="1E213F8E" w14:textId="0CA575EC" w:rsidR="005C4E35" w:rsidRPr="006F7B2B" w:rsidRDefault="005C4E35" w:rsidP="007F6B20">
      <w:pPr>
        <w:spacing w:before="30"/>
        <w:rPr>
          <w:rFonts w:eastAsia="Arial" w:cs="Arial"/>
        </w:rPr>
      </w:pPr>
      <w:r w:rsidRPr="006F7B2B">
        <w:rPr>
          <w:rFonts w:eastAsia="Arial" w:cs="Arial"/>
          <w:color w:val="231F20"/>
        </w:rPr>
        <w:t>D</w:t>
      </w:r>
      <w:r w:rsidRPr="006F7B2B">
        <w:rPr>
          <w:rFonts w:eastAsia="Arial" w:cs="Arial"/>
          <w:color w:val="231F20"/>
          <w:spacing w:val="-5"/>
        </w:rPr>
        <w:t>a</w:t>
      </w:r>
      <w:r w:rsidRPr="006F7B2B">
        <w:rPr>
          <w:rFonts w:eastAsia="Arial" w:cs="Arial"/>
          <w:color w:val="231F20"/>
          <w:spacing w:val="-3"/>
        </w:rPr>
        <w:t>t</w:t>
      </w:r>
      <w:r w:rsidRPr="006F7B2B">
        <w:rPr>
          <w:rFonts w:eastAsia="Arial" w:cs="Arial"/>
          <w:color w:val="231F20"/>
        </w:rPr>
        <w:t>e:</w:t>
      </w:r>
      <w:r w:rsidRPr="006F7B2B">
        <w:rPr>
          <w:rFonts w:eastAsia="Arial" w:cs="Arial"/>
          <w:color w:val="231F20"/>
          <w:spacing w:val="-34"/>
        </w:rPr>
        <w:t xml:space="preserve"> </w:t>
      </w:r>
      <w:r w:rsidRPr="006F7B2B">
        <w:rPr>
          <w:rFonts w:eastAsia="Arial" w:cs="Arial"/>
          <w:color w:val="231F20"/>
        </w:rPr>
        <w:t xml:space="preserve"> </w:t>
      </w:r>
      <w:r w:rsidR="009152F7">
        <w:rPr>
          <w:rFonts w:eastAsia="Arial" w:cs="Arial"/>
          <w:color w:val="231F20"/>
        </w:rPr>
        <w:t>Jun 202</w:t>
      </w:r>
      <w:r w:rsidR="009744B9">
        <w:rPr>
          <w:rFonts w:eastAsia="Arial" w:cs="Arial"/>
          <w:color w:val="231F20"/>
        </w:rPr>
        <w:t>3</w:t>
      </w:r>
    </w:p>
    <w:p w14:paraId="7C8FE3D5" w14:textId="2C25CED8" w:rsidR="005C4E35" w:rsidRPr="007972B5" w:rsidRDefault="005C4E35" w:rsidP="007F6B20">
      <w:pPr>
        <w:spacing w:before="30"/>
        <w:ind w:right="1488"/>
        <w:rPr>
          <w:rFonts w:eastAsia="Arial" w:cs="Arial"/>
          <w:sz w:val="28"/>
          <w:szCs w:val="28"/>
        </w:rPr>
      </w:pPr>
      <w:r w:rsidRPr="006F7B2B">
        <w:rPr>
          <w:rFonts w:eastAsia="Arial" w:cs="Arial"/>
          <w:color w:val="231F20"/>
          <w:spacing w:val="-4"/>
        </w:rPr>
        <w:t>R</w:t>
      </w:r>
      <w:r w:rsidRPr="006F7B2B">
        <w:rPr>
          <w:rFonts w:eastAsia="Arial" w:cs="Arial"/>
          <w:color w:val="231F20"/>
          <w:spacing w:val="-5"/>
        </w:rPr>
        <w:t>e</w:t>
      </w:r>
      <w:r w:rsidRPr="006F7B2B">
        <w:rPr>
          <w:rFonts w:eastAsia="Arial" w:cs="Arial"/>
          <w:color w:val="231F20"/>
        </w:rPr>
        <w:t>vi</w:t>
      </w:r>
      <w:r w:rsidRPr="006F7B2B">
        <w:rPr>
          <w:rFonts w:eastAsia="Arial" w:cs="Arial"/>
          <w:color w:val="231F20"/>
          <w:spacing w:val="-2"/>
        </w:rPr>
        <w:t>e</w:t>
      </w:r>
      <w:r w:rsidRPr="006F7B2B">
        <w:rPr>
          <w:rFonts w:eastAsia="Arial" w:cs="Arial"/>
          <w:color w:val="231F20"/>
        </w:rPr>
        <w:t>w:</w:t>
      </w:r>
      <w:r w:rsidRPr="006F7B2B">
        <w:rPr>
          <w:rFonts w:eastAsia="Arial" w:cs="Arial"/>
          <w:color w:val="231F20"/>
          <w:spacing w:val="-33"/>
        </w:rPr>
        <w:t xml:space="preserve"> </w:t>
      </w:r>
      <w:r w:rsidR="009152F7">
        <w:rPr>
          <w:rFonts w:eastAsia="Arial" w:cs="Arial"/>
          <w:color w:val="231F20"/>
        </w:rPr>
        <w:t>Jun</w:t>
      </w:r>
      <w:r w:rsidRPr="006F7B2B">
        <w:rPr>
          <w:rFonts w:eastAsia="Arial" w:cs="Arial"/>
          <w:color w:val="231F20"/>
        </w:rPr>
        <w:t xml:space="preserve"> 202</w:t>
      </w:r>
      <w:r w:rsidR="009744B9">
        <w:rPr>
          <w:rFonts w:eastAsia="Arial" w:cs="Arial"/>
          <w:color w:val="231F20"/>
        </w:rPr>
        <w:t>6</w:t>
      </w:r>
    </w:p>
    <w:p w14:paraId="116CC3C2" w14:textId="77777777" w:rsidR="007F6B20" w:rsidRDefault="007F6B20" w:rsidP="00A713C5">
      <w:pPr>
        <w:widowControl w:val="0"/>
        <w:ind w:left="284"/>
        <w:rPr>
          <w:color w:val="231F20"/>
          <w:sz w:val="28"/>
          <w:szCs w:val="28"/>
        </w:rPr>
      </w:pPr>
    </w:p>
    <w:p w14:paraId="254E1EED" w14:textId="77777777" w:rsidR="007F6B20" w:rsidRDefault="007F6B20" w:rsidP="00A713C5">
      <w:pPr>
        <w:widowControl w:val="0"/>
        <w:ind w:left="284"/>
        <w:rPr>
          <w:color w:val="231F20"/>
          <w:sz w:val="28"/>
          <w:szCs w:val="28"/>
        </w:rPr>
      </w:pPr>
    </w:p>
    <w:p w14:paraId="7D7A347E" w14:textId="77777777" w:rsidR="007F6B20" w:rsidRDefault="007F6B20" w:rsidP="00A713C5">
      <w:pPr>
        <w:widowControl w:val="0"/>
        <w:ind w:left="284"/>
        <w:rPr>
          <w:color w:val="231F20"/>
          <w:sz w:val="28"/>
          <w:szCs w:val="28"/>
        </w:rPr>
      </w:pPr>
    </w:p>
    <w:p w14:paraId="38D78CEA" w14:textId="77777777" w:rsidR="007F6B20" w:rsidRDefault="007F6B20" w:rsidP="00A713C5">
      <w:pPr>
        <w:widowControl w:val="0"/>
        <w:ind w:left="284"/>
        <w:rPr>
          <w:color w:val="231F20"/>
          <w:sz w:val="28"/>
          <w:szCs w:val="28"/>
        </w:rPr>
      </w:pPr>
    </w:p>
    <w:p w14:paraId="2EFE2CB6" w14:textId="543CBACF" w:rsidR="007F6B20" w:rsidRDefault="009152F7" w:rsidP="00A713C5">
      <w:pPr>
        <w:widowControl w:val="0"/>
        <w:ind w:left="284"/>
        <w:rPr>
          <w:color w:val="231F20"/>
          <w:sz w:val="28"/>
          <w:szCs w:val="28"/>
        </w:rPr>
      </w:pPr>
      <w:r>
        <w:rPr>
          <w:color w:val="231F20"/>
          <w:sz w:val="28"/>
          <w:szCs w:val="28"/>
        </w:rPr>
        <w:t xml:space="preserve">                                                            </w:t>
      </w:r>
    </w:p>
    <w:p w14:paraId="37244A88" w14:textId="6EC6D3F6" w:rsidR="00923716" w:rsidRPr="006F7B2B" w:rsidRDefault="007F6B20" w:rsidP="00A713C5">
      <w:pPr>
        <w:widowControl w:val="0"/>
        <w:ind w:left="284"/>
        <w:rPr>
          <w:b/>
          <w:color w:val="231F20"/>
        </w:rPr>
      </w:pPr>
      <w:r>
        <w:rPr>
          <w:noProof/>
        </w:rPr>
        <w:drawing>
          <wp:inline distT="0" distB="0" distL="0" distR="0" wp14:anchorId="0BE990B3" wp14:editId="5D570777">
            <wp:extent cx="859972" cy="56022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3842" cy="569255"/>
                    </a:xfrm>
                    <a:prstGeom prst="rect">
                      <a:avLst/>
                    </a:prstGeom>
                    <a:noFill/>
                  </pic:spPr>
                </pic:pic>
              </a:graphicData>
            </a:graphic>
          </wp:inline>
        </w:drawing>
      </w:r>
      <w:r>
        <w:rPr>
          <w:color w:val="231F20"/>
          <w:sz w:val="28"/>
          <w:szCs w:val="28"/>
        </w:rPr>
        <w:t xml:space="preserve">                                 </w:t>
      </w:r>
      <w:r>
        <w:rPr>
          <w:rFonts w:eastAsia="Arial" w:cs="Arial"/>
          <w:noProof/>
          <w:sz w:val="28"/>
          <w:szCs w:val="28"/>
        </w:rPr>
        <w:drawing>
          <wp:inline distT="0" distB="0" distL="0" distR="0" wp14:anchorId="779F1018" wp14:editId="2C394D80">
            <wp:extent cx="1022350" cy="63182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0" cy="631825"/>
                    </a:xfrm>
                    <a:prstGeom prst="rect">
                      <a:avLst/>
                    </a:prstGeom>
                    <a:noFill/>
                    <a:ln>
                      <a:noFill/>
                    </a:ln>
                  </pic:spPr>
                </pic:pic>
              </a:graphicData>
            </a:graphic>
          </wp:inline>
        </w:drawing>
      </w:r>
      <w:r>
        <w:rPr>
          <w:color w:val="231F20"/>
          <w:sz w:val="28"/>
          <w:szCs w:val="28"/>
        </w:rPr>
        <w:t xml:space="preserve">                         </w:t>
      </w:r>
      <w:r w:rsidR="00C56DCD" w:rsidRPr="007972B5">
        <w:rPr>
          <w:color w:val="231F20"/>
          <w:sz w:val="28"/>
          <w:szCs w:val="28"/>
        </w:rPr>
        <w:br w:type="page"/>
      </w:r>
      <w:bookmarkEnd w:id="0"/>
      <w:bookmarkEnd w:id="1"/>
      <w:r w:rsidR="00A713C5" w:rsidRPr="00FE400E">
        <w:rPr>
          <w:b/>
          <w:color w:val="231F20"/>
          <w:u w:val="single"/>
        </w:rPr>
        <w:lastRenderedPageBreak/>
        <w:t xml:space="preserve">Display screen equipment </w:t>
      </w:r>
      <w:proofErr w:type="gramStart"/>
      <w:r w:rsidR="00A713C5" w:rsidRPr="00FE400E">
        <w:rPr>
          <w:b/>
          <w:color w:val="231F20"/>
          <w:u w:val="single"/>
        </w:rPr>
        <w:t>assessment</w:t>
      </w:r>
      <w:proofErr w:type="gramEnd"/>
    </w:p>
    <w:p w14:paraId="064C0978" w14:textId="77777777" w:rsidR="00A713C5" w:rsidRDefault="00A713C5" w:rsidP="00A713C5">
      <w:pPr>
        <w:widowControl w:val="0"/>
        <w:ind w:left="284"/>
        <w:rPr>
          <w:color w:val="231F20"/>
        </w:rPr>
      </w:pPr>
    </w:p>
    <w:p w14:paraId="2E13EDB4" w14:textId="77777777" w:rsidR="00846C8E" w:rsidRPr="00846C8E" w:rsidRDefault="00846C8E" w:rsidP="00846C8E">
      <w:pPr>
        <w:ind w:left="284"/>
        <w:rPr>
          <w:rFonts w:cs="Arial"/>
          <w:color w:val="111111"/>
        </w:rPr>
      </w:pPr>
      <w:r>
        <w:rPr>
          <w:rFonts w:cs="Arial"/>
          <w:color w:val="111111"/>
        </w:rPr>
        <w:t>The Trust</w:t>
      </w:r>
      <w:r w:rsidRPr="00846C8E">
        <w:rPr>
          <w:rFonts w:cs="Arial"/>
          <w:color w:val="111111"/>
        </w:rPr>
        <w:t xml:space="preserve"> </w:t>
      </w:r>
      <w:r>
        <w:rPr>
          <w:rFonts w:cs="Arial"/>
          <w:color w:val="111111"/>
        </w:rPr>
        <w:t xml:space="preserve">has a legal obligation to </w:t>
      </w:r>
      <w:r w:rsidRPr="00846C8E">
        <w:rPr>
          <w:rFonts w:cs="Arial"/>
          <w:color w:val="111111"/>
        </w:rPr>
        <w:t xml:space="preserve">protect workers from the health risks of working with display screen equipment (DSE), such as PCs, laptops, </w:t>
      </w:r>
      <w:proofErr w:type="gramStart"/>
      <w:r w:rsidRPr="00846C8E">
        <w:rPr>
          <w:rFonts w:cs="Arial"/>
          <w:color w:val="111111"/>
        </w:rPr>
        <w:t>tablets</w:t>
      </w:r>
      <w:proofErr w:type="gramEnd"/>
      <w:r w:rsidRPr="00846C8E">
        <w:rPr>
          <w:rFonts w:cs="Arial"/>
          <w:color w:val="111111"/>
        </w:rPr>
        <w:t xml:space="preserve"> and smartphones. The Health and Safety (Display Screen Equipment) Regulations apply to workers who use DSE daily, </w:t>
      </w:r>
      <w:r w:rsidRPr="00FF53C0">
        <w:rPr>
          <w:rFonts w:cs="Arial"/>
          <w:b/>
          <w:color w:val="111111"/>
        </w:rPr>
        <w:t>for an hour or more</w:t>
      </w:r>
      <w:r w:rsidRPr="00846C8E">
        <w:rPr>
          <w:rFonts w:cs="Arial"/>
          <w:color w:val="111111"/>
        </w:rPr>
        <w:t xml:space="preserve"> </w:t>
      </w:r>
      <w:r w:rsidR="00FF53C0">
        <w:rPr>
          <w:rFonts w:cs="Arial"/>
          <w:color w:val="111111"/>
        </w:rPr>
        <w:t>continuously</w:t>
      </w:r>
      <w:r>
        <w:rPr>
          <w:rFonts w:cs="Arial"/>
          <w:color w:val="111111"/>
        </w:rPr>
        <w:t xml:space="preserve"> and are referred as </w:t>
      </w:r>
      <w:r w:rsidRPr="00846C8E">
        <w:rPr>
          <w:rFonts w:cs="Arial"/>
          <w:color w:val="111111"/>
        </w:rPr>
        <w:t xml:space="preserve">‘DSE </w:t>
      </w:r>
      <w:proofErr w:type="gramStart"/>
      <w:r w:rsidRPr="00846C8E">
        <w:rPr>
          <w:rFonts w:cs="Arial"/>
          <w:color w:val="111111"/>
        </w:rPr>
        <w:t>users’</w:t>
      </w:r>
      <w:proofErr w:type="gramEnd"/>
      <w:r w:rsidRPr="00846C8E">
        <w:rPr>
          <w:rFonts w:cs="Arial"/>
          <w:color w:val="111111"/>
        </w:rPr>
        <w:t>. The regulations don’t apply to workers who use DSE infrequently or only use it for a short time.</w:t>
      </w:r>
    </w:p>
    <w:p w14:paraId="4D92D334" w14:textId="77777777" w:rsidR="00846C8E" w:rsidRDefault="00846C8E" w:rsidP="00A713C5">
      <w:pPr>
        <w:widowControl w:val="0"/>
        <w:ind w:left="284"/>
        <w:rPr>
          <w:color w:val="231F20"/>
        </w:rPr>
      </w:pPr>
    </w:p>
    <w:p w14:paraId="14BD504E" w14:textId="77777777" w:rsidR="00532C9A" w:rsidRPr="006F7B2B" w:rsidRDefault="00532C9A" w:rsidP="00A713C5">
      <w:pPr>
        <w:widowControl w:val="0"/>
        <w:ind w:left="284"/>
        <w:rPr>
          <w:color w:val="231F20"/>
        </w:rPr>
      </w:pPr>
      <w:r>
        <w:t xml:space="preserve">DSE assessment is to be completed when commencing work with DSE equipment, when there </w:t>
      </w:r>
      <w:proofErr w:type="gramStart"/>
      <w:r>
        <w:t>has</w:t>
      </w:r>
      <w:proofErr w:type="gramEnd"/>
      <w:r>
        <w:t xml:space="preserve"> been significant changes to the environment, work process or there is any other reason to do so (such as staff member reporting symptoms of ill health that can be related to use of DSE equipment) and annually as part of staff members appraisal after this.</w:t>
      </w:r>
    </w:p>
    <w:p w14:paraId="3DBE6EB8" w14:textId="77777777" w:rsidR="00532C9A" w:rsidRDefault="00532C9A" w:rsidP="00846C8E">
      <w:pPr>
        <w:widowControl w:val="0"/>
        <w:ind w:left="284"/>
        <w:rPr>
          <w:color w:val="231F20"/>
        </w:rPr>
      </w:pPr>
    </w:p>
    <w:p w14:paraId="4DAA4D07" w14:textId="77777777" w:rsidR="00846C8E" w:rsidRDefault="00A713C5" w:rsidP="00846C8E">
      <w:pPr>
        <w:widowControl w:val="0"/>
        <w:ind w:left="284"/>
        <w:rPr>
          <w:color w:val="231F20"/>
        </w:rPr>
      </w:pPr>
      <w:r w:rsidRPr="006F7B2B">
        <w:rPr>
          <w:color w:val="231F20"/>
        </w:rPr>
        <w:t xml:space="preserve">If this assessment identifies a person as a </w:t>
      </w:r>
      <w:r w:rsidR="00846C8E">
        <w:rPr>
          <w:color w:val="231F20"/>
        </w:rPr>
        <w:t>DSE</w:t>
      </w:r>
      <w:r w:rsidRPr="006F7B2B">
        <w:rPr>
          <w:color w:val="231F20"/>
        </w:rPr>
        <w:t xml:space="preserve"> user, </w:t>
      </w:r>
      <w:r w:rsidR="00846C8E">
        <w:rPr>
          <w:color w:val="231F20"/>
        </w:rPr>
        <w:t>then your line manager must:</w:t>
      </w:r>
    </w:p>
    <w:p w14:paraId="1959EAA0" w14:textId="77777777" w:rsidR="00846C8E" w:rsidRDefault="00846C8E" w:rsidP="00846C8E">
      <w:pPr>
        <w:widowControl w:val="0"/>
        <w:ind w:left="284"/>
        <w:rPr>
          <w:color w:val="231F20"/>
        </w:rPr>
      </w:pPr>
    </w:p>
    <w:p w14:paraId="298AB0E0" w14:textId="77777777" w:rsidR="00846C8E" w:rsidRPr="00846C8E" w:rsidRDefault="00846C8E" w:rsidP="00846C8E">
      <w:pPr>
        <w:pStyle w:val="ListParagraph"/>
        <w:widowControl w:val="0"/>
        <w:numPr>
          <w:ilvl w:val="0"/>
          <w:numId w:val="16"/>
        </w:numPr>
        <w:rPr>
          <w:rFonts w:cs="Arial"/>
          <w:color w:val="111111"/>
          <w:sz w:val="19"/>
          <w:szCs w:val="19"/>
        </w:rPr>
      </w:pPr>
      <w:r>
        <w:rPr>
          <w:color w:val="231F20"/>
        </w:rPr>
        <w:t>R</w:t>
      </w:r>
      <w:r w:rsidRPr="00846C8E">
        <w:rPr>
          <w:color w:val="231F20"/>
        </w:rPr>
        <w:t xml:space="preserve">educe risks, including </w:t>
      </w:r>
      <w:r>
        <w:rPr>
          <w:color w:val="231F20"/>
        </w:rPr>
        <w:t>taking</w:t>
      </w:r>
      <w:r w:rsidRPr="00846C8E">
        <w:rPr>
          <w:color w:val="231F20"/>
        </w:rPr>
        <w:t xml:space="preserve"> breaks away from DSE </w:t>
      </w:r>
      <w:proofErr w:type="gramStart"/>
      <w:r w:rsidRPr="00846C8E">
        <w:rPr>
          <w:color w:val="231F20"/>
        </w:rPr>
        <w:t>work</w:t>
      </w:r>
      <w:proofErr w:type="gramEnd"/>
      <w:r w:rsidRPr="00846C8E">
        <w:rPr>
          <w:color w:val="231F20"/>
        </w:rPr>
        <w:t xml:space="preserve"> </w:t>
      </w:r>
    </w:p>
    <w:p w14:paraId="48B0566B" w14:textId="77777777" w:rsidR="00846C8E" w:rsidRPr="00846C8E" w:rsidRDefault="00846C8E" w:rsidP="00846C8E">
      <w:pPr>
        <w:pStyle w:val="ListParagraph"/>
        <w:widowControl w:val="0"/>
        <w:numPr>
          <w:ilvl w:val="0"/>
          <w:numId w:val="15"/>
        </w:numPr>
        <w:spacing w:beforeAutospacing="1" w:afterAutospacing="1" w:line="400" w:lineRule="atLeast"/>
        <w:rPr>
          <w:rFonts w:cs="Arial"/>
          <w:color w:val="111111"/>
          <w:sz w:val="19"/>
          <w:szCs w:val="19"/>
        </w:rPr>
      </w:pPr>
      <w:r w:rsidRPr="00846C8E">
        <w:rPr>
          <w:color w:val="231F20"/>
        </w:rPr>
        <w:t xml:space="preserve">provide an eye test if an employee asks for one </w:t>
      </w:r>
      <w:r w:rsidRPr="00846C8E">
        <w:rPr>
          <w:rFonts w:cs="Arial"/>
          <w:vanish/>
          <w:color w:val="111111"/>
          <w:sz w:val="14"/>
          <w:szCs w:val="14"/>
          <w:vertAlign w:val="superscript"/>
        </w:rPr>
        <w:t>[8]</w:t>
      </w:r>
      <w:r w:rsidRPr="00846C8E">
        <w:rPr>
          <w:rFonts w:cs="Arial"/>
          <w:color w:val="111111"/>
          <w:sz w:val="19"/>
          <w:szCs w:val="19"/>
        </w:rPr>
        <w:t xml:space="preserve"> </w:t>
      </w:r>
    </w:p>
    <w:p w14:paraId="2FF026EE" w14:textId="77777777" w:rsidR="00846C8E" w:rsidRPr="00846C8E" w:rsidRDefault="00846C8E" w:rsidP="00846C8E">
      <w:pPr>
        <w:numPr>
          <w:ilvl w:val="0"/>
          <w:numId w:val="15"/>
        </w:numPr>
        <w:spacing w:beforeAutospacing="1" w:afterAutospacing="1" w:line="400" w:lineRule="atLeast"/>
        <w:rPr>
          <w:rFonts w:cs="Arial"/>
          <w:color w:val="111111"/>
        </w:rPr>
      </w:pPr>
      <w:r w:rsidRPr="00846C8E">
        <w:rPr>
          <w:rFonts w:cs="Arial"/>
          <w:color w:val="111111"/>
        </w:rPr>
        <w:t xml:space="preserve">Provide information and </w:t>
      </w:r>
      <w:proofErr w:type="gramStart"/>
      <w:r w:rsidRPr="00846C8E">
        <w:rPr>
          <w:rFonts w:cs="Arial"/>
          <w:color w:val="111111"/>
        </w:rPr>
        <w:t>training</w:t>
      </w:r>
      <w:proofErr w:type="gramEnd"/>
    </w:p>
    <w:p w14:paraId="2B124D0E" w14:textId="77777777" w:rsidR="00A713C5" w:rsidRPr="006F7B2B" w:rsidRDefault="00A713C5" w:rsidP="00A713C5">
      <w:pPr>
        <w:widowControl w:val="0"/>
        <w:ind w:left="284"/>
        <w:rPr>
          <w:color w:val="231F20"/>
        </w:rPr>
      </w:pPr>
    </w:p>
    <w:p w14:paraId="7822EEB2" w14:textId="77777777" w:rsidR="00A713C5" w:rsidRPr="00FE400E" w:rsidRDefault="00A713C5" w:rsidP="00A713C5">
      <w:pPr>
        <w:widowControl w:val="0"/>
        <w:ind w:left="284"/>
        <w:rPr>
          <w:b/>
          <w:color w:val="231F20"/>
          <w:u w:val="single"/>
        </w:rPr>
      </w:pPr>
      <w:r w:rsidRPr="00FE400E">
        <w:rPr>
          <w:b/>
          <w:color w:val="231F20"/>
          <w:u w:val="single"/>
        </w:rPr>
        <w:t>Eyesight testing</w:t>
      </w:r>
    </w:p>
    <w:p w14:paraId="6F2C0FFB" w14:textId="77777777" w:rsidR="00A713C5" w:rsidRPr="006F7B2B" w:rsidRDefault="00A713C5" w:rsidP="00A713C5">
      <w:pPr>
        <w:widowControl w:val="0"/>
        <w:ind w:left="284"/>
        <w:rPr>
          <w:color w:val="231F20"/>
        </w:rPr>
      </w:pPr>
    </w:p>
    <w:p w14:paraId="086E10FD" w14:textId="77777777" w:rsidR="00CC61F8" w:rsidRDefault="00A713C5" w:rsidP="00A713C5">
      <w:pPr>
        <w:widowControl w:val="0"/>
        <w:ind w:left="284"/>
        <w:rPr>
          <w:color w:val="231F20"/>
        </w:rPr>
      </w:pPr>
      <w:r w:rsidRPr="006F7B2B">
        <w:rPr>
          <w:color w:val="231F20"/>
        </w:rPr>
        <w:t xml:space="preserve">The Trust will </w:t>
      </w:r>
      <w:r w:rsidR="00037AEA">
        <w:rPr>
          <w:color w:val="231F20"/>
        </w:rPr>
        <w:t>reimburse the cost of</w:t>
      </w:r>
      <w:r w:rsidR="00FE400E">
        <w:rPr>
          <w:color w:val="231F20"/>
        </w:rPr>
        <w:t xml:space="preserve"> an</w:t>
      </w:r>
      <w:r w:rsidRPr="006F7B2B">
        <w:rPr>
          <w:color w:val="231F20"/>
        </w:rPr>
        <w:t xml:space="preserve"> eyesight test</w:t>
      </w:r>
      <w:r w:rsidR="00CC61F8">
        <w:rPr>
          <w:color w:val="231F20"/>
        </w:rPr>
        <w:t>:</w:t>
      </w:r>
    </w:p>
    <w:p w14:paraId="018E76AE" w14:textId="77777777" w:rsidR="00CC61F8" w:rsidRDefault="00CC61F8" w:rsidP="00A713C5">
      <w:pPr>
        <w:widowControl w:val="0"/>
        <w:ind w:left="284"/>
        <w:rPr>
          <w:color w:val="231F20"/>
        </w:rPr>
      </w:pPr>
    </w:p>
    <w:p w14:paraId="516BB099" w14:textId="77777777" w:rsidR="00CC61F8" w:rsidRDefault="00FE400E" w:rsidP="00FE400E">
      <w:pPr>
        <w:widowControl w:val="0"/>
        <w:ind w:left="284"/>
        <w:jc w:val="center"/>
        <w:rPr>
          <w:b/>
          <w:color w:val="231F20"/>
        </w:rPr>
      </w:pPr>
      <w:r>
        <w:rPr>
          <w:b/>
          <w:color w:val="231F20"/>
        </w:rPr>
        <w:t>U</w:t>
      </w:r>
      <w:r w:rsidR="00CC61F8" w:rsidRPr="00CC61F8">
        <w:rPr>
          <w:b/>
          <w:color w:val="231F20"/>
        </w:rPr>
        <w:t>p to a maximum of £</w:t>
      </w:r>
      <w:r w:rsidR="00CC61F8">
        <w:rPr>
          <w:b/>
          <w:color w:val="231F20"/>
        </w:rPr>
        <w:t>25.00</w:t>
      </w:r>
    </w:p>
    <w:p w14:paraId="2B62D10D" w14:textId="77777777" w:rsidR="00FE400E" w:rsidRDefault="00FE400E" w:rsidP="00A713C5">
      <w:pPr>
        <w:widowControl w:val="0"/>
        <w:ind w:left="284"/>
        <w:rPr>
          <w:color w:val="231F20"/>
        </w:rPr>
      </w:pPr>
    </w:p>
    <w:p w14:paraId="08FA9B25" w14:textId="77777777" w:rsidR="00A713C5" w:rsidRPr="006F7B2B" w:rsidRDefault="00CC61F8" w:rsidP="00A713C5">
      <w:pPr>
        <w:widowControl w:val="0"/>
        <w:ind w:left="284"/>
        <w:rPr>
          <w:color w:val="231F20"/>
        </w:rPr>
      </w:pPr>
      <w:r>
        <w:rPr>
          <w:color w:val="231F20"/>
        </w:rPr>
        <w:t>if</w:t>
      </w:r>
      <w:r w:rsidR="00A713C5" w:rsidRPr="006F7B2B">
        <w:rPr>
          <w:color w:val="231F20"/>
        </w:rPr>
        <w:t xml:space="preserve"> requested by an employee who is classified as a DSE user and where it is reasonable to consider that their eyesight may be affected by using a visual display unit (VDU).</w:t>
      </w:r>
    </w:p>
    <w:p w14:paraId="111E8F7E" w14:textId="77777777" w:rsidR="00A713C5" w:rsidRPr="006F7B2B" w:rsidRDefault="00A713C5" w:rsidP="00A713C5">
      <w:pPr>
        <w:widowControl w:val="0"/>
        <w:ind w:left="284"/>
        <w:rPr>
          <w:color w:val="231F20"/>
        </w:rPr>
      </w:pPr>
    </w:p>
    <w:p w14:paraId="5C739F53" w14:textId="77777777" w:rsidR="00FE400E" w:rsidRDefault="00FE400E" w:rsidP="00A713C5">
      <w:pPr>
        <w:widowControl w:val="0"/>
        <w:ind w:left="284"/>
        <w:rPr>
          <w:color w:val="231F20"/>
        </w:rPr>
      </w:pPr>
    </w:p>
    <w:p w14:paraId="5AB42917" w14:textId="77777777" w:rsidR="00A713C5" w:rsidRDefault="00A713C5" w:rsidP="00A713C5">
      <w:pPr>
        <w:widowControl w:val="0"/>
        <w:ind w:left="284"/>
        <w:rPr>
          <w:color w:val="231F20"/>
        </w:rPr>
      </w:pPr>
      <w:r w:rsidRPr="006F7B2B">
        <w:rPr>
          <w:color w:val="231F20"/>
        </w:rPr>
        <w:t>The eyesight test must be carried out by a suitably qualified person, for example an optician</w:t>
      </w:r>
      <w:r w:rsidR="00FE400E">
        <w:rPr>
          <w:color w:val="231F20"/>
        </w:rPr>
        <w:t xml:space="preserve">.  </w:t>
      </w:r>
      <w:r w:rsidR="00FF53C0">
        <w:rPr>
          <w:color w:val="231F20"/>
        </w:rPr>
        <w:t>OH&amp;WBS</w:t>
      </w:r>
      <w:r w:rsidR="00FE400E">
        <w:rPr>
          <w:color w:val="231F20"/>
        </w:rPr>
        <w:t xml:space="preserve"> are not </w:t>
      </w:r>
      <w:r w:rsidR="00531E37">
        <w:rPr>
          <w:color w:val="231F20"/>
        </w:rPr>
        <w:t>able to conduct these tests</w:t>
      </w:r>
      <w:r w:rsidR="00FE400E">
        <w:rPr>
          <w:color w:val="231F20"/>
        </w:rPr>
        <w:t>.</w:t>
      </w:r>
      <w:r w:rsidR="00FF53C0">
        <w:rPr>
          <w:color w:val="231F20"/>
        </w:rPr>
        <w:t xml:space="preserve"> </w:t>
      </w:r>
    </w:p>
    <w:p w14:paraId="4C992D73" w14:textId="77777777" w:rsidR="00FF53C0" w:rsidRPr="006F7B2B" w:rsidRDefault="00FF53C0" w:rsidP="00A713C5">
      <w:pPr>
        <w:widowControl w:val="0"/>
        <w:ind w:left="284"/>
        <w:rPr>
          <w:color w:val="231F20"/>
        </w:rPr>
      </w:pPr>
    </w:p>
    <w:p w14:paraId="2B71634E" w14:textId="77777777" w:rsidR="00037AEA" w:rsidRPr="00FE400E" w:rsidRDefault="00A713C5" w:rsidP="00A713C5">
      <w:pPr>
        <w:widowControl w:val="0"/>
        <w:ind w:left="284"/>
        <w:rPr>
          <w:color w:val="231F20"/>
        </w:rPr>
      </w:pPr>
      <w:r w:rsidRPr="00FE400E">
        <w:rPr>
          <w:color w:val="231F20"/>
        </w:rPr>
        <w:t>Reimbursements are made from the employee's directorate budget and not from the OH&amp;WBS</w:t>
      </w:r>
      <w:r w:rsidR="00531E37">
        <w:rPr>
          <w:color w:val="231F20"/>
        </w:rPr>
        <w:t xml:space="preserve"> budget</w:t>
      </w:r>
      <w:r w:rsidRPr="00FE400E">
        <w:rPr>
          <w:color w:val="231F20"/>
        </w:rPr>
        <w:t xml:space="preserve">. </w:t>
      </w:r>
    </w:p>
    <w:p w14:paraId="37FB6899" w14:textId="77777777" w:rsidR="00037AEA" w:rsidRDefault="00A713C5" w:rsidP="00A713C5">
      <w:pPr>
        <w:widowControl w:val="0"/>
        <w:ind w:left="284"/>
        <w:rPr>
          <w:color w:val="231F20"/>
        </w:rPr>
      </w:pPr>
      <w:r w:rsidRPr="006F7B2B">
        <w:rPr>
          <w:color w:val="231F20"/>
        </w:rPr>
        <w:t xml:space="preserve"> </w:t>
      </w:r>
    </w:p>
    <w:p w14:paraId="42E89770" w14:textId="77777777" w:rsidR="00A713C5" w:rsidRPr="006F7B2B" w:rsidRDefault="00A713C5" w:rsidP="00A713C5">
      <w:pPr>
        <w:widowControl w:val="0"/>
        <w:ind w:left="284"/>
        <w:rPr>
          <w:color w:val="231F20"/>
        </w:rPr>
      </w:pPr>
      <w:proofErr w:type="gramStart"/>
      <w:r w:rsidRPr="006F7B2B">
        <w:rPr>
          <w:color w:val="231F20"/>
        </w:rPr>
        <w:t>Therefore</w:t>
      </w:r>
      <w:proofErr w:type="gramEnd"/>
      <w:r w:rsidRPr="006F7B2B">
        <w:rPr>
          <w:color w:val="231F20"/>
        </w:rPr>
        <w:t xml:space="preserve"> employees must liaise directly with their managers, who will manage the reimbursement process</w:t>
      </w:r>
      <w:r w:rsidR="00693F9A" w:rsidRPr="006F7B2B">
        <w:rPr>
          <w:color w:val="231F20"/>
        </w:rPr>
        <w:t xml:space="preserve"> (through the online expenses system)</w:t>
      </w:r>
      <w:r w:rsidR="00037AEA">
        <w:rPr>
          <w:color w:val="231F20"/>
        </w:rPr>
        <w:t xml:space="preserve">. </w:t>
      </w:r>
    </w:p>
    <w:p w14:paraId="70068611" w14:textId="77777777" w:rsidR="00A713C5" w:rsidRPr="006F7B2B" w:rsidRDefault="00A713C5" w:rsidP="00A713C5">
      <w:pPr>
        <w:widowControl w:val="0"/>
        <w:ind w:left="284"/>
        <w:rPr>
          <w:color w:val="231F20"/>
        </w:rPr>
      </w:pPr>
    </w:p>
    <w:p w14:paraId="455226F9" w14:textId="77777777" w:rsidR="00A713C5" w:rsidRPr="00FE400E" w:rsidRDefault="00A713C5" w:rsidP="00A713C5">
      <w:pPr>
        <w:widowControl w:val="0"/>
        <w:ind w:left="284"/>
        <w:rPr>
          <w:b/>
          <w:color w:val="231F20"/>
          <w:u w:val="single"/>
        </w:rPr>
      </w:pPr>
      <w:r w:rsidRPr="00FE400E">
        <w:rPr>
          <w:b/>
          <w:color w:val="231F20"/>
          <w:u w:val="single"/>
        </w:rPr>
        <w:t>Special corrective lenses</w:t>
      </w:r>
    </w:p>
    <w:p w14:paraId="7BADEE67" w14:textId="77777777" w:rsidR="00A713C5" w:rsidRDefault="00A713C5" w:rsidP="00A713C5">
      <w:pPr>
        <w:widowControl w:val="0"/>
        <w:ind w:left="284"/>
        <w:rPr>
          <w:color w:val="231F20"/>
        </w:rPr>
      </w:pPr>
    </w:p>
    <w:p w14:paraId="5A9FDE5A" w14:textId="77777777" w:rsidR="00FE400E" w:rsidRDefault="00037AEA" w:rsidP="00A713C5">
      <w:pPr>
        <w:widowControl w:val="0"/>
        <w:ind w:left="284"/>
      </w:pPr>
      <w:r>
        <w:t>If your optician advises you need “special corrective lenses” to correct a mid</w:t>
      </w:r>
      <w:r w:rsidR="00A9362F">
        <w:t>-</w:t>
      </w:r>
      <w:r>
        <w:t xml:space="preserve">range focal impairment specifically for use with DSE they should provide you with written evidence of this requirement. </w:t>
      </w:r>
    </w:p>
    <w:p w14:paraId="42220321" w14:textId="77777777" w:rsidR="00FE400E" w:rsidRDefault="00FE400E" w:rsidP="00A713C5">
      <w:pPr>
        <w:widowControl w:val="0"/>
        <w:ind w:left="284"/>
      </w:pPr>
    </w:p>
    <w:p w14:paraId="2DDEDA10" w14:textId="77777777" w:rsidR="00FE400E" w:rsidRDefault="00037AEA" w:rsidP="00A713C5">
      <w:pPr>
        <w:widowControl w:val="0"/>
        <w:ind w:left="284"/>
      </w:pPr>
      <w:r w:rsidRPr="00FE400E">
        <w:rPr>
          <w:b/>
        </w:rPr>
        <w:t xml:space="preserve">You need to </w:t>
      </w:r>
      <w:r w:rsidR="00531E37">
        <w:rPr>
          <w:b/>
        </w:rPr>
        <w:t>give</w:t>
      </w:r>
      <w:r w:rsidRPr="00FE400E">
        <w:rPr>
          <w:b/>
        </w:rPr>
        <w:t xml:space="preserve"> this written statement to your manager</w:t>
      </w:r>
      <w:r>
        <w:t xml:space="preserve">. </w:t>
      </w:r>
    </w:p>
    <w:p w14:paraId="59605FD1" w14:textId="77777777" w:rsidR="00FE400E" w:rsidRDefault="00FE400E" w:rsidP="00A713C5">
      <w:pPr>
        <w:widowControl w:val="0"/>
        <w:ind w:left="284"/>
      </w:pPr>
    </w:p>
    <w:p w14:paraId="6148C41E" w14:textId="77777777" w:rsidR="00FE400E" w:rsidRDefault="00037AEA" w:rsidP="00A713C5">
      <w:pPr>
        <w:widowControl w:val="0"/>
        <w:ind w:left="284"/>
      </w:pPr>
      <w:r>
        <w:t>Your mana</w:t>
      </w:r>
      <w:r w:rsidR="00FE400E">
        <w:t xml:space="preserve">ger should </w:t>
      </w:r>
      <w:proofErr w:type="gramStart"/>
      <w:r w:rsidR="00FE400E">
        <w:t>make arrangements</w:t>
      </w:r>
      <w:proofErr w:type="gramEnd"/>
      <w:r w:rsidR="00FE400E">
        <w:t xml:space="preserve"> to:</w:t>
      </w:r>
    </w:p>
    <w:p w14:paraId="3F98A204" w14:textId="77777777" w:rsidR="00FE400E" w:rsidRDefault="00FE400E" w:rsidP="00A713C5">
      <w:pPr>
        <w:widowControl w:val="0"/>
        <w:ind w:left="284"/>
      </w:pPr>
    </w:p>
    <w:p w14:paraId="5D8C5B9A" w14:textId="77777777" w:rsidR="00FE400E" w:rsidRPr="00FE400E" w:rsidRDefault="00FE400E" w:rsidP="0045319B">
      <w:pPr>
        <w:widowControl w:val="0"/>
        <w:ind w:left="284"/>
        <w:rPr>
          <w:b/>
        </w:rPr>
      </w:pPr>
      <w:r>
        <w:rPr>
          <w:b/>
        </w:rPr>
        <w:t>R</w:t>
      </w:r>
      <w:r w:rsidR="00037AEA" w:rsidRPr="00FE400E">
        <w:rPr>
          <w:b/>
        </w:rPr>
        <w:t>eimburse costs of up to £50 maximum.</w:t>
      </w:r>
    </w:p>
    <w:p w14:paraId="6CA30F37" w14:textId="77777777" w:rsidR="00FE400E" w:rsidRPr="00FE400E" w:rsidRDefault="00FE400E" w:rsidP="00FE400E">
      <w:pPr>
        <w:widowControl w:val="0"/>
        <w:ind w:left="284"/>
        <w:jc w:val="center"/>
        <w:rPr>
          <w:b/>
        </w:rPr>
      </w:pPr>
    </w:p>
    <w:p w14:paraId="468B9CE1" w14:textId="77777777" w:rsidR="00037AEA" w:rsidRDefault="00037AEA" w:rsidP="00A713C5">
      <w:pPr>
        <w:widowControl w:val="0"/>
        <w:ind w:left="284"/>
      </w:pPr>
      <w:r>
        <w:t>This written statement should also include details of when a re-test is required.</w:t>
      </w:r>
    </w:p>
    <w:p w14:paraId="750E2CCA" w14:textId="77777777" w:rsidR="00037AEA" w:rsidRPr="006F7B2B" w:rsidRDefault="00037AEA" w:rsidP="00A713C5">
      <w:pPr>
        <w:widowControl w:val="0"/>
        <w:ind w:left="284"/>
        <w:rPr>
          <w:color w:val="231F20"/>
        </w:rPr>
      </w:pPr>
    </w:p>
    <w:p w14:paraId="3BD94568" w14:textId="77777777" w:rsidR="00A713C5" w:rsidRPr="006F7B2B" w:rsidRDefault="00A713C5" w:rsidP="00A713C5">
      <w:pPr>
        <w:widowControl w:val="0"/>
        <w:ind w:left="284"/>
        <w:rPr>
          <w:color w:val="231F20"/>
        </w:rPr>
      </w:pPr>
    </w:p>
    <w:sectPr w:rsidR="00A713C5" w:rsidRPr="006F7B2B" w:rsidSect="0045319B">
      <w:footerReference w:type="first" r:id="rId11"/>
      <w:pgSz w:w="16834" w:h="11909" w:orient="landscape" w:code="9"/>
      <w:pgMar w:top="426" w:right="720" w:bottom="284" w:left="840" w:header="709" w:footer="709" w:gutter="0"/>
      <w:cols w:num="2" w:space="79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B79A6" w14:textId="77777777" w:rsidR="00150F8A" w:rsidRDefault="00150F8A">
      <w:r>
        <w:separator/>
      </w:r>
    </w:p>
  </w:endnote>
  <w:endnote w:type="continuationSeparator" w:id="0">
    <w:p w14:paraId="203716B2" w14:textId="77777777" w:rsidR="00150F8A" w:rsidRDefault="00150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lephant">
    <w:altName w:val="Elephant"/>
    <w:panose1 w:val="0202090409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5582" w14:textId="77777777" w:rsidR="004D41FE" w:rsidRDefault="007F0EA5">
    <w:pPr>
      <w:pStyle w:val="Footer"/>
    </w:pPr>
    <w:r>
      <w:tab/>
    </w:r>
    <w:r>
      <w:tab/>
    </w:r>
    <w:r w:rsidR="004D41FE">
      <w:tab/>
    </w:r>
    <w:r w:rsidR="004D41F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6C68C" w14:textId="77777777" w:rsidR="00150F8A" w:rsidRDefault="00150F8A">
      <w:r>
        <w:separator/>
      </w:r>
    </w:p>
  </w:footnote>
  <w:footnote w:type="continuationSeparator" w:id="0">
    <w:p w14:paraId="6BBE63F6" w14:textId="77777777" w:rsidR="00150F8A" w:rsidRDefault="00150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86E"/>
    <w:multiLevelType w:val="hybridMultilevel"/>
    <w:tmpl w:val="183E53F0"/>
    <w:lvl w:ilvl="0" w:tplc="8386529A">
      <w:start w:val="1"/>
      <w:numFmt w:val="decimal"/>
      <w:lvlText w:val="%1."/>
      <w:lvlJc w:val="left"/>
      <w:pPr>
        <w:ind w:left="360" w:hanging="360"/>
      </w:pPr>
      <w:rPr>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534A4F"/>
    <w:multiLevelType w:val="hybridMultilevel"/>
    <w:tmpl w:val="108C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334D0"/>
    <w:multiLevelType w:val="hybridMultilevel"/>
    <w:tmpl w:val="D382D9FC"/>
    <w:lvl w:ilvl="0" w:tplc="76AABEFC">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B514F8"/>
    <w:multiLevelType w:val="hybridMultilevel"/>
    <w:tmpl w:val="0F56B1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B345FF5"/>
    <w:multiLevelType w:val="multilevel"/>
    <w:tmpl w:val="EDDE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82D9B"/>
    <w:multiLevelType w:val="hybridMultilevel"/>
    <w:tmpl w:val="31E48858"/>
    <w:lvl w:ilvl="0" w:tplc="C48605BA">
      <w:start w:val="13"/>
      <w:numFmt w:val="decimal"/>
      <w:lvlText w:val="%1"/>
      <w:lvlJc w:val="left"/>
      <w:pPr>
        <w:tabs>
          <w:tab w:val="num" w:pos="247"/>
        </w:tabs>
        <w:ind w:left="247" w:hanging="360"/>
      </w:pPr>
      <w:rPr>
        <w:rFonts w:hint="default"/>
      </w:rPr>
    </w:lvl>
    <w:lvl w:ilvl="1" w:tplc="08090019" w:tentative="1">
      <w:start w:val="1"/>
      <w:numFmt w:val="lowerLetter"/>
      <w:lvlText w:val="%2."/>
      <w:lvlJc w:val="left"/>
      <w:pPr>
        <w:tabs>
          <w:tab w:val="num" w:pos="967"/>
        </w:tabs>
        <w:ind w:left="967" w:hanging="360"/>
      </w:pPr>
    </w:lvl>
    <w:lvl w:ilvl="2" w:tplc="0809001B" w:tentative="1">
      <w:start w:val="1"/>
      <w:numFmt w:val="lowerRoman"/>
      <w:lvlText w:val="%3."/>
      <w:lvlJc w:val="right"/>
      <w:pPr>
        <w:tabs>
          <w:tab w:val="num" w:pos="1687"/>
        </w:tabs>
        <w:ind w:left="1687" w:hanging="180"/>
      </w:pPr>
    </w:lvl>
    <w:lvl w:ilvl="3" w:tplc="0809000F" w:tentative="1">
      <w:start w:val="1"/>
      <w:numFmt w:val="decimal"/>
      <w:lvlText w:val="%4."/>
      <w:lvlJc w:val="left"/>
      <w:pPr>
        <w:tabs>
          <w:tab w:val="num" w:pos="2407"/>
        </w:tabs>
        <w:ind w:left="2407" w:hanging="360"/>
      </w:pPr>
    </w:lvl>
    <w:lvl w:ilvl="4" w:tplc="08090019" w:tentative="1">
      <w:start w:val="1"/>
      <w:numFmt w:val="lowerLetter"/>
      <w:lvlText w:val="%5."/>
      <w:lvlJc w:val="left"/>
      <w:pPr>
        <w:tabs>
          <w:tab w:val="num" w:pos="3127"/>
        </w:tabs>
        <w:ind w:left="3127" w:hanging="360"/>
      </w:pPr>
    </w:lvl>
    <w:lvl w:ilvl="5" w:tplc="0809001B" w:tentative="1">
      <w:start w:val="1"/>
      <w:numFmt w:val="lowerRoman"/>
      <w:lvlText w:val="%6."/>
      <w:lvlJc w:val="right"/>
      <w:pPr>
        <w:tabs>
          <w:tab w:val="num" w:pos="3847"/>
        </w:tabs>
        <w:ind w:left="3847" w:hanging="180"/>
      </w:pPr>
    </w:lvl>
    <w:lvl w:ilvl="6" w:tplc="0809000F" w:tentative="1">
      <w:start w:val="1"/>
      <w:numFmt w:val="decimal"/>
      <w:lvlText w:val="%7."/>
      <w:lvlJc w:val="left"/>
      <w:pPr>
        <w:tabs>
          <w:tab w:val="num" w:pos="4567"/>
        </w:tabs>
        <w:ind w:left="4567" w:hanging="360"/>
      </w:pPr>
    </w:lvl>
    <w:lvl w:ilvl="7" w:tplc="08090019" w:tentative="1">
      <w:start w:val="1"/>
      <w:numFmt w:val="lowerLetter"/>
      <w:lvlText w:val="%8."/>
      <w:lvlJc w:val="left"/>
      <w:pPr>
        <w:tabs>
          <w:tab w:val="num" w:pos="5287"/>
        </w:tabs>
        <w:ind w:left="5287" w:hanging="360"/>
      </w:pPr>
    </w:lvl>
    <w:lvl w:ilvl="8" w:tplc="0809001B" w:tentative="1">
      <w:start w:val="1"/>
      <w:numFmt w:val="lowerRoman"/>
      <w:lvlText w:val="%9."/>
      <w:lvlJc w:val="right"/>
      <w:pPr>
        <w:tabs>
          <w:tab w:val="num" w:pos="6007"/>
        </w:tabs>
        <w:ind w:left="6007" w:hanging="180"/>
      </w:pPr>
    </w:lvl>
  </w:abstractNum>
  <w:abstractNum w:abstractNumId="6" w15:restartNumberingAfterBreak="0">
    <w:nsid w:val="34770527"/>
    <w:multiLevelType w:val="hybridMultilevel"/>
    <w:tmpl w:val="BCCA302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80C5392"/>
    <w:multiLevelType w:val="hybridMultilevel"/>
    <w:tmpl w:val="0CAA2A88"/>
    <w:lvl w:ilvl="0" w:tplc="D5C68B00">
      <w:start w:val="2"/>
      <w:numFmt w:val="decimal"/>
      <w:lvlText w:val="%1"/>
      <w:lvlJc w:val="left"/>
      <w:pPr>
        <w:tabs>
          <w:tab w:val="num" w:pos="247"/>
        </w:tabs>
        <w:ind w:left="247" w:hanging="360"/>
      </w:pPr>
      <w:rPr>
        <w:rFonts w:hint="default"/>
      </w:rPr>
    </w:lvl>
    <w:lvl w:ilvl="1" w:tplc="08090019" w:tentative="1">
      <w:start w:val="1"/>
      <w:numFmt w:val="lowerLetter"/>
      <w:lvlText w:val="%2."/>
      <w:lvlJc w:val="left"/>
      <w:pPr>
        <w:tabs>
          <w:tab w:val="num" w:pos="967"/>
        </w:tabs>
        <w:ind w:left="967" w:hanging="360"/>
      </w:pPr>
    </w:lvl>
    <w:lvl w:ilvl="2" w:tplc="0809001B" w:tentative="1">
      <w:start w:val="1"/>
      <w:numFmt w:val="lowerRoman"/>
      <w:lvlText w:val="%3."/>
      <w:lvlJc w:val="right"/>
      <w:pPr>
        <w:tabs>
          <w:tab w:val="num" w:pos="1687"/>
        </w:tabs>
        <w:ind w:left="1687" w:hanging="180"/>
      </w:pPr>
    </w:lvl>
    <w:lvl w:ilvl="3" w:tplc="0809000F" w:tentative="1">
      <w:start w:val="1"/>
      <w:numFmt w:val="decimal"/>
      <w:lvlText w:val="%4."/>
      <w:lvlJc w:val="left"/>
      <w:pPr>
        <w:tabs>
          <w:tab w:val="num" w:pos="2407"/>
        </w:tabs>
        <w:ind w:left="2407" w:hanging="360"/>
      </w:pPr>
    </w:lvl>
    <w:lvl w:ilvl="4" w:tplc="08090019" w:tentative="1">
      <w:start w:val="1"/>
      <w:numFmt w:val="lowerLetter"/>
      <w:lvlText w:val="%5."/>
      <w:lvlJc w:val="left"/>
      <w:pPr>
        <w:tabs>
          <w:tab w:val="num" w:pos="3127"/>
        </w:tabs>
        <w:ind w:left="3127" w:hanging="360"/>
      </w:pPr>
    </w:lvl>
    <w:lvl w:ilvl="5" w:tplc="0809001B" w:tentative="1">
      <w:start w:val="1"/>
      <w:numFmt w:val="lowerRoman"/>
      <w:lvlText w:val="%6."/>
      <w:lvlJc w:val="right"/>
      <w:pPr>
        <w:tabs>
          <w:tab w:val="num" w:pos="3847"/>
        </w:tabs>
        <w:ind w:left="3847" w:hanging="180"/>
      </w:pPr>
    </w:lvl>
    <w:lvl w:ilvl="6" w:tplc="0809000F" w:tentative="1">
      <w:start w:val="1"/>
      <w:numFmt w:val="decimal"/>
      <w:lvlText w:val="%7."/>
      <w:lvlJc w:val="left"/>
      <w:pPr>
        <w:tabs>
          <w:tab w:val="num" w:pos="4567"/>
        </w:tabs>
        <w:ind w:left="4567" w:hanging="360"/>
      </w:pPr>
    </w:lvl>
    <w:lvl w:ilvl="7" w:tplc="08090019" w:tentative="1">
      <w:start w:val="1"/>
      <w:numFmt w:val="lowerLetter"/>
      <w:lvlText w:val="%8."/>
      <w:lvlJc w:val="left"/>
      <w:pPr>
        <w:tabs>
          <w:tab w:val="num" w:pos="5287"/>
        </w:tabs>
        <w:ind w:left="5287" w:hanging="360"/>
      </w:pPr>
    </w:lvl>
    <w:lvl w:ilvl="8" w:tplc="0809001B" w:tentative="1">
      <w:start w:val="1"/>
      <w:numFmt w:val="lowerRoman"/>
      <w:lvlText w:val="%9."/>
      <w:lvlJc w:val="right"/>
      <w:pPr>
        <w:tabs>
          <w:tab w:val="num" w:pos="6007"/>
        </w:tabs>
        <w:ind w:left="6007" w:hanging="180"/>
      </w:pPr>
    </w:lvl>
  </w:abstractNum>
  <w:abstractNum w:abstractNumId="8" w15:restartNumberingAfterBreak="0">
    <w:nsid w:val="38902FD6"/>
    <w:multiLevelType w:val="hybridMultilevel"/>
    <w:tmpl w:val="D39452AA"/>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48FE6E4B"/>
    <w:multiLevelType w:val="hybridMultilevel"/>
    <w:tmpl w:val="E374821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5ABA4801"/>
    <w:multiLevelType w:val="hybridMultilevel"/>
    <w:tmpl w:val="3A22785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2C85093"/>
    <w:multiLevelType w:val="hybridMultilevel"/>
    <w:tmpl w:val="B39CE93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6AC4419D"/>
    <w:multiLevelType w:val="hybridMultilevel"/>
    <w:tmpl w:val="06A2CAB4"/>
    <w:lvl w:ilvl="0" w:tplc="8286EB78">
      <w:start w:val="1"/>
      <w:numFmt w:val="decimal"/>
      <w:lvlText w:val="%1."/>
      <w:lvlJc w:val="left"/>
      <w:pPr>
        <w:tabs>
          <w:tab w:val="num" w:pos="340"/>
        </w:tabs>
        <w:ind w:left="340" w:hanging="340"/>
      </w:pPr>
      <w:rPr>
        <w:rFonts w:ascii="Arial" w:hAnsi="Arial" w:cs="Arial" w:hint="default"/>
        <w:b/>
        <w:bCs/>
        <w:i w:val="0"/>
        <w:iCs w:val="0"/>
        <w:sz w:val="20"/>
        <w:szCs w:val="20"/>
      </w:rPr>
    </w:lvl>
    <w:lvl w:ilvl="1" w:tplc="64E6259A">
      <w:start w:val="1"/>
      <w:numFmt w:val="decimal"/>
      <w:lvlText w:val="C%2."/>
      <w:lvlJc w:val="left"/>
      <w:pPr>
        <w:tabs>
          <w:tab w:val="num" w:pos="567"/>
        </w:tabs>
        <w:ind w:left="567" w:hanging="567"/>
      </w:pPr>
      <w:rPr>
        <w:rFonts w:ascii="Arial" w:hAnsi="Arial" w:cs="Arial" w:hint="default"/>
        <w:b/>
        <w:bCs/>
        <w:i w:val="0"/>
        <w:iCs w:val="0"/>
        <w:sz w:val="20"/>
        <w:szCs w:val="20"/>
      </w:rPr>
    </w:lvl>
    <w:lvl w:ilvl="2" w:tplc="878A2036">
      <w:start w:val="1"/>
      <w:numFmt w:val="decimal"/>
      <w:lvlText w:val="G%3."/>
      <w:lvlJc w:val="left"/>
      <w:pPr>
        <w:tabs>
          <w:tab w:val="num" w:pos="567"/>
        </w:tabs>
        <w:ind w:left="567" w:hanging="567"/>
      </w:pPr>
      <w:rPr>
        <w:rFonts w:ascii="Arial" w:hAnsi="Arial" w:cs="Arial" w:hint="default"/>
        <w:b/>
        <w:bCs/>
        <w:i w:val="0"/>
        <w:iCs w:val="0"/>
        <w:sz w:val="20"/>
        <w:szCs w:val="2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6BAA36DE"/>
    <w:multiLevelType w:val="hybridMultilevel"/>
    <w:tmpl w:val="25489EF6"/>
    <w:lvl w:ilvl="0" w:tplc="4EC0A86E">
      <w:start w:val="12"/>
      <w:numFmt w:val="decimal"/>
      <w:lvlText w:val="%1"/>
      <w:lvlJc w:val="left"/>
      <w:pPr>
        <w:tabs>
          <w:tab w:val="num" w:pos="247"/>
        </w:tabs>
        <w:ind w:left="247" w:hanging="360"/>
      </w:pPr>
      <w:rPr>
        <w:rFonts w:hint="default"/>
      </w:rPr>
    </w:lvl>
    <w:lvl w:ilvl="1" w:tplc="08090019" w:tentative="1">
      <w:start w:val="1"/>
      <w:numFmt w:val="lowerLetter"/>
      <w:lvlText w:val="%2."/>
      <w:lvlJc w:val="left"/>
      <w:pPr>
        <w:tabs>
          <w:tab w:val="num" w:pos="967"/>
        </w:tabs>
        <w:ind w:left="967" w:hanging="360"/>
      </w:pPr>
    </w:lvl>
    <w:lvl w:ilvl="2" w:tplc="0809001B" w:tentative="1">
      <w:start w:val="1"/>
      <w:numFmt w:val="lowerRoman"/>
      <w:lvlText w:val="%3."/>
      <w:lvlJc w:val="right"/>
      <w:pPr>
        <w:tabs>
          <w:tab w:val="num" w:pos="1687"/>
        </w:tabs>
        <w:ind w:left="1687" w:hanging="180"/>
      </w:pPr>
    </w:lvl>
    <w:lvl w:ilvl="3" w:tplc="0809000F" w:tentative="1">
      <w:start w:val="1"/>
      <w:numFmt w:val="decimal"/>
      <w:lvlText w:val="%4."/>
      <w:lvlJc w:val="left"/>
      <w:pPr>
        <w:tabs>
          <w:tab w:val="num" w:pos="2407"/>
        </w:tabs>
        <w:ind w:left="2407" w:hanging="360"/>
      </w:pPr>
    </w:lvl>
    <w:lvl w:ilvl="4" w:tplc="08090019" w:tentative="1">
      <w:start w:val="1"/>
      <w:numFmt w:val="lowerLetter"/>
      <w:lvlText w:val="%5."/>
      <w:lvlJc w:val="left"/>
      <w:pPr>
        <w:tabs>
          <w:tab w:val="num" w:pos="3127"/>
        </w:tabs>
        <w:ind w:left="3127" w:hanging="360"/>
      </w:pPr>
    </w:lvl>
    <w:lvl w:ilvl="5" w:tplc="0809001B" w:tentative="1">
      <w:start w:val="1"/>
      <w:numFmt w:val="lowerRoman"/>
      <w:lvlText w:val="%6."/>
      <w:lvlJc w:val="right"/>
      <w:pPr>
        <w:tabs>
          <w:tab w:val="num" w:pos="3847"/>
        </w:tabs>
        <w:ind w:left="3847" w:hanging="180"/>
      </w:pPr>
    </w:lvl>
    <w:lvl w:ilvl="6" w:tplc="0809000F" w:tentative="1">
      <w:start w:val="1"/>
      <w:numFmt w:val="decimal"/>
      <w:lvlText w:val="%7."/>
      <w:lvlJc w:val="left"/>
      <w:pPr>
        <w:tabs>
          <w:tab w:val="num" w:pos="4567"/>
        </w:tabs>
        <w:ind w:left="4567" w:hanging="360"/>
      </w:pPr>
    </w:lvl>
    <w:lvl w:ilvl="7" w:tplc="08090019" w:tentative="1">
      <w:start w:val="1"/>
      <w:numFmt w:val="lowerLetter"/>
      <w:lvlText w:val="%8."/>
      <w:lvlJc w:val="left"/>
      <w:pPr>
        <w:tabs>
          <w:tab w:val="num" w:pos="5287"/>
        </w:tabs>
        <w:ind w:left="5287" w:hanging="360"/>
      </w:pPr>
    </w:lvl>
    <w:lvl w:ilvl="8" w:tplc="0809001B" w:tentative="1">
      <w:start w:val="1"/>
      <w:numFmt w:val="lowerRoman"/>
      <w:lvlText w:val="%9."/>
      <w:lvlJc w:val="right"/>
      <w:pPr>
        <w:tabs>
          <w:tab w:val="num" w:pos="6007"/>
        </w:tabs>
        <w:ind w:left="6007" w:hanging="180"/>
      </w:pPr>
    </w:lvl>
  </w:abstractNum>
  <w:abstractNum w:abstractNumId="14" w15:restartNumberingAfterBreak="0">
    <w:nsid w:val="713B2307"/>
    <w:multiLevelType w:val="hybridMultilevel"/>
    <w:tmpl w:val="9E280C06"/>
    <w:lvl w:ilvl="0" w:tplc="4992FA14">
      <w:start w:val="16"/>
      <w:numFmt w:val="decimal"/>
      <w:lvlText w:val="%1"/>
      <w:lvlJc w:val="left"/>
      <w:pPr>
        <w:tabs>
          <w:tab w:val="num" w:pos="247"/>
        </w:tabs>
        <w:ind w:left="247" w:hanging="360"/>
      </w:pPr>
      <w:rPr>
        <w:rFonts w:hint="default"/>
      </w:rPr>
    </w:lvl>
    <w:lvl w:ilvl="1" w:tplc="08090019" w:tentative="1">
      <w:start w:val="1"/>
      <w:numFmt w:val="lowerLetter"/>
      <w:lvlText w:val="%2."/>
      <w:lvlJc w:val="left"/>
      <w:pPr>
        <w:tabs>
          <w:tab w:val="num" w:pos="967"/>
        </w:tabs>
        <w:ind w:left="967" w:hanging="360"/>
      </w:pPr>
    </w:lvl>
    <w:lvl w:ilvl="2" w:tplc="0809001B" w:tentative="1">
      <w:start w:val="1"/>
      <w:numFmt w:val="lowerRoman"/>
      <w:lvlText w:val="%3."/>
      <w:lvlJc w:val="right"/>
      <w:pPr>
        <w:tabs>
          <w:tab w:val="num" w:pos="1687"/>
        </w:tabs>
        <w:ind w:left="1687" w:hanging="180"/>
      </w:pPr>
    </w:lvl>
    <w:lvl w:ilvl="3" w:tplc="0809000F" w:tentative="1">
      <w:start w:val="1"/>
      <w:numFmt w:val="decimal"/>
      <w:lvlText w:val="%4."/>
      <w:lvlJc w:val="left"/>
      <w:pPr>
        <w:tabs>
          <w:tab w:val="num" w:pos="2407"/>
        </w:tabs>
        <w:ind w:left="2407" w:hanging="360"/>
      </w:pPr>
    </w:lvl>
    <w:lvl w:ilvl="4" w:tplc="08090019" w:tentative="1">
      <w:start w:val="1"/>
      <w:numFmt w:val="lowerLetter"/>
      <w:lvlText w:val="%5."/>
      <w:lvlJc w:val="left"/>
      <w:pPr>
        <w:tabs>
          <w:tab w:val="num" w:pos="3127"/>
        </w:tabs>
        <w:ind w:left="3127" w:hanging="360"/>
      </w:pPr>
    </w:lvl>
    <w:lvl w:ilvl="5" w:tplc="0809001B" w:tentative="1">
      <w:start w:val="1"/>
      <w:numFmt w:val="lowerRoman"/>
      <w:lvlText w:val="%6."/>
      <w:lvlJc w:val="right"/>
      <w:pPr>
        <w:tabs>
          <w:tab w:val="num" w:pos="3847"/>
        </w:tabs>
        <w:ind w:left="3847" w:hanging="180"/>
      </w:pPr>
    </w:lvl>
    <w:lvl w:ilvl="6" w:tplc="0809000F" w:tentative="1">
      <w:start w:val="1"/>
      <w:numFmt w:val="decimal"/>
      <w:lvlText w:val="%7."/>
      <w:lvlJc w:val="left"/>
      <w:pPr>
        <w:tabs>
          <w:tab w:val="num" w:pos="4567"/>
        </w:tabs>
        <w:ind w:left="4567" w:hanging="360"/>
      </w:pPr>
    </w:lvl>
    <w:lvl w:ilvl="7" w:tplc="08090019" w:tentative="1">
      <w:start w:val="1"/>
      <w:numFmt w:val="lowerLetter"/>
      <w:lvlText w:val="%8."/>
      <w:lvlJc w:val="left"/>
      <w:pPr>
        <w:tabs>
          <w:tab w:val="num" w:pos="5287"/>
        </w:tabs>
        <w:ind w:left="5287" w:hanging="360"/>
      </w:pPr>
    </w:lvl>
    <w:lvl w:ilvl="8" w:tplc="0809001B" w:tentative="1">
      <w:start w:val="1"/>
      <w:numFmt w:val="lowerRoman"/>
      <w:lvlText w:val="%9."/>
      <w:lvlJc w:val="right"/>
      <w:pPr>
        <w:tabs>
          <w:tab w:val="num" w:pos="6007"/>
        </w:tabs>
        <w:ind w:left="6007" w:hanging="180"/>
      </w:pPr>
    </w:lvl>
  </w:abstractNum>
  <w:abstractNum w:abstractNumId="15" w15:restartNumberingAfterBreak="0">
    <w:nsid w:val="7EAD0E1A"/>
    <w:multiLevelType w:val="hybridMultilevel"/>
    <w:tmpl w:val="5B5EA414"/>
    <w:lvl w:ilvl="0" w:tplc="06F8A40E">
      <w:start w:val="5"/>
      <w:numFmt w:val="decimal"/>
      <w:lvlText w:val="%1"/>
      <w:lvlJc w:val="left"/>
      <w:pPr>
        <w:tabs>
          <w:tab w:val="num" w:pos="247"/>
        </w:tabs>
        <w:ind w:left="247" w:hanging="360"/>
      </w:pPr>
      <w:rPr>
        <w:rFonts w:hint="default"/>
      </w:rPr>
    </w:lvl>
    <w:lvl w:ilvl="1" w:tplc="08090019">
      <w:start w:val="1"/>
      <w:numFmt w:val="lowerLetter"/>
      <w:lvlText w:val="%2."/>
      <w:lvlJc w:val="left"/>
      <w:pPr>
        <w:tabs>
          <w:tab w:val="num" w:pos="967"/>
        </w:tabs>
        <w:ind w:left="967" w:hanging="360"/>
      </w:pPr>
    </w:lvl>
    <w:lvl w:ilvl="2" w:tplc="0809001B" w:tentative="1">
      <w:start w:val="1"/>
      <w:numFmt w:val="lowerRoman"/>
      <w:lvlText w:val="%3."/>
      <w:lvlJc w:val="right"/>
      <w:pPr>
        <w:tabs>
          <w:tab w:val="num" w:pos="1687"/>
        </w:tabs>
        <w:ind w:left="1687" w:hanging="180"/>
      </w:pPr>
    </w:lvl>
    <w:lvl w:ilvl="3" w:tplc="0809000F" w:tentative="1">
      <w:start w:val="1"/>
      <w:numFmt w:val="decimal"/>
      <w:lvlText w:val="%4."/>
      <w:lvlJc w:val="left"/>
      <w:pPr>
        <w:tabs>
          <w:tab w:val="num" w:pos="2407"/>
        </w:tabs>
        <w:ind w:left="2407" w:hanging="360"/>
      </w:pPr>
    </w:lvl>
    <w:lvl w:ilvl="4" w:tplc="08090019" w:tentative="1">
      <w:start w:val="1"/>
      <w:numFmt w:val="lowerLetter"/>
      <w:lvlText w:val="%5."/>
      <w:lvlJc w:val="left"/>
      <w:pPr>
        <w:tabs>
          <w:tab w:val="num" w:pos="3127"/>
        </w:tabs>
        <w:ind w:left="3127" w:hanging="360"/>
      </w:pPr>
    </w:lvl>
    <w:lvl w:ilvl="5" w:tplc="0809001B" w:tentative="1">
      <w:start w:val="1"/>
      <w:numFmt w:val="lowerRoman"/>
      <w:lvlText w:val="%6."/>
      <w:lvlJc w:val="right"/>
      <w:pPr>
        <w:tabs>
          <w:tab w:val="num" w:pos="3847"/>
        </w:tabs>
        <w:ind w:left="3847" w:hanging="180"/>
      </w:pPr>
    </w:lvl>
    <w:lvl w:ilvl="6" w:tplc="0809000F" w:tentative="1">
      <w:start w:val="1"/>
      <w:numFmt w:val="decimal"/>
      <w:lvlText w:val="%7."/>
      <w:lvlJc w:val="left"/>
      <w:pPr>
        <w:tabs>
          <w:tab w:val="num" w:pos="4567"/>
        </w:tabs>
        <w:ind w:left="4567" w:hanging="360"/>
      </w:pPr>
    </w:lvl>
    <w:lvl w:ilvl="7" w:tplc="08090019" w:tentative="1">
      <w:start w:val="1"/>
      <w:numFmt w:val="lowerLetter"/>
      <w:lvlText w:val="%8."/>
      <w:lvlJc w:val="left"/>
      <w:pPr>
        <w:tabs>
          <w:tab w:val="num" w:pos="5287"/>
        </w:tabs>
        <w:ind w:left="5287" w:hanging="360"/>
      </w:pPr>
    </w:lvl>
    <w:lvl w:ilvl="8" w:tplc="0809001B" w:tentative="1">
      <w:start w:val="1"/>
      <w:numFmt w:val="lowerRoman"/>
      <w:lvlText w:val="%9."/>
      <w:lvlJc w:val="right"/>
      <w:pPr>
        <w:tabs>
          <w:tab w:val="num" w:pos="6007"/>
        </w:tabs>
        <w:ind w:left="6007" w:hanging="180"/>
      </w:pPr>
    </w:lvl>
  </w:abstractNum>
  <w:num w:numId="1" w16cid:durableId="409540973">
    <w:abstractNumId w:val="12"/>
  </w:num>
  <w:num w:numId="2" w16cid:durableId="387530810">
    <w:abstractNumId w:val="3"/>
  </w:num>
  <w:num w:numId="3" w16cid:durableId="2140025114">
    <w:abstractNumId w:val="6"/>
  </w:num>
  <w:num w:numId="4" w16cid:durableId="1000304613">
    <w:abstractNumId w:val="7"/>
  </w:num>
  <w:num w:numId="5" w16cid:durableId="722144883">
    <w:abstractNumId w:val="15"/>
  </w:num>
  <w:num w:numId="6" w16cid:durableId="855310478">
    <w:abstractNumId w:val="5"/>
  </w:num>
  <w:num w:numId="7" w16cid:durableId="1680815440">
    <w:abstractNumId w:val="14"/>
  </w:num>
  <w:num w:numId="8" w16cid:durableId="1795099251">
    <w:abstractNumId w:val="13"/>
  </w:num>
  <w:num w:numId="9" w16cid:durableId="986712734">
    <w:abstractNumId w:val="0"/>
  </w:num>
  <w:num w:numId="10" w16cid:durableId="1781799545">
    <w:abstractNumId w:val="2"/>
  </w:num>
  <w:num w:numId="11" w16cid:durableId="1540507265">
    <w:abstractNumId w:val="11"/>
  </w:num>
  <w:num w:numId="12" w16cid:durableId="1546719115">
    <w:abstractNumId w:val="9"/>
  </w:num>
  <w:num w:numId="13" w16cid:durableId="1440221081">
    <w:abstractNumId w:val="10"/>
  </w:num>
  <w:num w:numId="14" w16cid:durableId="533882581">
    <w:abstractNumId w:val="8"/>
  </w:num>
  <w:num w:numId="15" w16cid:durableId="1420366623">
    <w:abstractNumId w:val="4"/>
  </w:num>
  <w:num w:numId="16" w16cid:durableId="307631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48"/>
    <w:rsid w:val="0000578F"/>
    <w:rsid w:val="000209AE"/>
    <w:rsid w:val="000245CF"/>
    <w:rsid w:val="00031C90"/>
    <w:rsid w:val="00037AEA"/>
    <w:rsid w:val="00080599"/>
    <w:rsid w:val="000905A8"/>
    <w:rsid w:val="00093594"/>
    <w:rsid w:val="00095DC9"/>
    <w:rsid w:val="000C26AE"/>
    <w:rsid w:val="000C70F9"/>
    <w:rsid w:val="000E56C5"/>
    <w:rsid w:val="00130E11"/>
    <w:rsid w:val="00150F8A"/>
    <w:rsid w:val="001A2DBB"/>
    <w:rsid w:val="001A64B5"/>
    <w:rsid w:val="001C397F"/>
    <w:rsid w:val="00202D0A"/>
    <w:rsid w:val="00221748"/>
    <w:rsid w:val="00221949"/>
    <w:rsid w:val="00252745"/>
    <w:rsid w:val="00276D06"/>
    <w:rsid w:val="002959F5"/>
    <w:rsid w:val="002F504C"/>
    <w:rsid w:val="003028BC"/>
    <w:rsid w:val="00307F96"/>
    <w:rsid w:val="00315089"/>
    <w:rsid w:val="0033516E"/>
    <w:rsid w:val="003453C9"/>
    <w:rsid w:val="003B0B6C"/>
    <w:rsid w:val="003B3BA9"/>
    <w:rsid w:val="003C6C19"/>
    <w:rsid w:val="004433DE"/>
    <w:rsid w:val="00452B6A"/>
    <w:rsid w:val="0045319B"/>
    <w:rsid w:val="004A668C"/>
    <w:rsid w:val="004C01F4"/>
    <w:rsid w:val="004D41FE"/>
    <w:rsid w:val="004F00DE"/>
    <w:rsid w:val="00531E37"/>
    <w:rsid w:val="00532C9A"/>
    <w:rsid w:val="00534A0F"/>
    <w:rsid w:val="00567A23"/>
    <w:rsid w:val="00570149"/>
    <w:rsid w:val="005B07C6"/>
    <w:rsid w:val="005C4E35"/>
    <w:rsid w:val="005E4015"/>
    <w:rsid w:val="005E7A86"/>
    <w:rsid w:val="006020F3"/>
    <w:rsid w:val="00603696"/>
    <w:rsid w:val="0064070D"/>
    <w:rsid w:val="00693F9A"/>
    <w:rsid w:val="006B560C"/>
    <w:rsid w:val="006B684F"/>
    <w:rsid w:val="006E5F0D"/>
    <w:rsid w:val="006F7B2B"/>
    <w:rsid w:val="00724E52"/>
    <w:rsid w:val="00726DED"/>
    <w:rsid w:val="007477A7"/>
    <w:rsid w:val="007542AF"/>
    <w:rsid w:val="007835CA"/>
    <w:rsid w:val="007972B5"/>
    <w:rsid w:val="007B4490"/>
    <w:rsid w:val="007B6D12"/>
    <w:rsid w:val="007F0EA5"/>
    <w:rsid w:val="007F6B20"/>
    <w:rsid w:val="00823530"/>
    <w:rsid w:val="00830536"/>
    <w:rsid w:val="00840E48"/>
    <w:rsid w:val="00846C8E"/>
    <w:rsid w:val="008C7D0F"/>
    <w:rsid w:val="008F735C"/>
    <w:rsid w:val="009152F7"/>
    <w:rsid w:val="00923716"/>
    <w:rsid w:val="00944764"/>
    <w:rsid w:val="00946FE7"/>
    <w:rsid w:val="0095763B"/>
    <w:rsid w:val="009744B9"/>
    <w:rsid w:val="009748BD"/>
    <w:rsid w:val="009C4A86"/>
    <w:rsid w:val="009C5446"/>
    <w:rsid w:val="009F0564"/>
    <w:rsid w:val="00A1081A"/>
    <w:rsid w:val="00A17714"/>
    <w:rsid w:val="00A713C5"/>
    <w:rsid w:val="00A83208"/>
    <w:rsid w:val="00A9362F"/>
    <w:rsid w:val="00AB61CF"/>
    <w:rsid w:val="00AC2D5F"/>
    <w:rsid w:val="00AC7806"/>
    <w:rsid w:val="00AE177E"/>
    <w:rsid w:val="00AE2617"/>
    <w:rsid w:val="00AF2C7B"/>
    <w:rsid w:val="00B27EAB"/>
    <w:rsid w:val="00B677FE"/>
    <w:rsid w:val="00C1493E"/>
    <w:rsid w:val="00C412C4"/>
    <w:rsid w:val="00C56DCD"/>
    <w:rsid w:val="00C660A0"/>
    <w:rsid w:val="00C74B62"/>
    <w:rsid w:val="00C84741"/>
    <w:rsid w:val="00CC61F8"/>
    <w:rsid w:val="00D35248"/>
    <w:rsid w:val="00D63F7E"/>
    <w:rsid w:val="00D97B85"/>
    <w:rsid w:val="00DE68A2"/>
    <w:rsid w:val="00E16787"/>
    <w:rsid w:val="00E21EF0"/>
    <w:rsid w:val="00E579FA"/>
    <w:rsid w:val="00E733A5"/>
    <w:rsid w:val="00E81790"/>
    <w:rsid w:val="00E826A8"/>
    <w:rsid w:val="00EB28A0"/>
    <w:rsid w:val="00EE5AD8"/>
    <w:rsid w:val="00EF48E8"/>
    <w:rsid w:val="00F22495"/>
    <w:rsid w:val="00F3332E"/>
    <w:rsid w:val="00F66A3C"/>
    <w:rsid w:val="00FA6EEF"/>
    <w:rsid w:val="00FD4D69"/>
    <w:rsid w:val="00FE400E"/>
    <w:rsid w:val="00FF29A5"/>
    <w:rsid w:val="00FF5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ACF94"/>
  <w15:docId w15:val="{EFC9AAA0-1327-4171-A0E5-731AE2D1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9F5"/>
    <w:rPr>
      <w:rFonts w:ascii="Arial" w:hAnsi="Arial"/>
      <w:sz w:val="24"/>
      <w:szCs w:val="24"/>
    </w:rPr>
  </w:style>
  <w:style w:type="paragraph" w:styleId="Heading2">
    <w:name w:val="heading 2"/>
    <w:basedOn w:val="Normal"/>
    <w:link w:val="Heading2Char"/>
    <w:uiPriority w:val="1"/>
    <w:qFormat/>
    <w:rsid w:val="00923716"/>
    <w:pPr>
      <w:widowControl w:val="0"/>
      <w:spacing w:before="30"/>
      <w:ind w:left="369"/>
      <w:outlineLvl w:val="1"/>
    </w:pPr>
    <w:rPr>
      <w:rFonts w:eastAsia="Arial"/>
      <w:sz w:val="20"/>
      <w:szCs w:val="20"/>
      <w:lang w:val="en-US" w:eastAsia="en-US"/>
    </w:rPr>
  </w:style>
  <w:style w:type="paragraph" w:styleId="Heading3">
    <w:name w:val="heading 3"/>
    <w:basedOn w:val="Normal"/>
    <w:next w:val="Normal"/>
    <w:link w:val="Heading3Char"/>
    <w:semiHidden/>
    <w:unhideWhenUsed/>
    <w:qFormat/>
    <w:rsid w:val="00C56DCD"/>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35248"/>
    <w:pPr>
      <w:jc w:val="center"/>
    </w:pPr>
    <w:rPr>
      <w:b/>
      <w:bCs/>
      <w:lang w:eastAsia="en-US"/>
    </w:rPr>
  </w:style>
  <w:style w:type="paragraph" w:styleId="BodyText">
    <w:name w:val="Body Text"/>
    <w:basedOn w:val="Normal"/>
    <w:rsid w:val="00D35248"/>
    <w:pPr>
      <w:jc w:val="both"/>
    </w:pPr>
    <w:rPr>
      <w:lang w:eastAsia="en-US"/>
    </w:rPr>
  </w:style>
  <w:style w:type="paragraph" w:styleId="Header">
    <w:name w:val="header"/>
    <w:basedOn w:val="Normal"/>
    <w:rsid w:val="00130E11"/>
    <w:pPr>
      <w:tabs>
        <w:tab w:val="center" w:pos="4153"/>
        <w:tab w:val="right" w:pos="8306"/>
      </w:tabs>
    </w:pPr>
  </w:style>
  <w:style w:type="paragraph" w:styleId="Footer">
    <w:name w:val="footer"/>
    <w:basedOn w:val="Normal"/>
    <w:rsid w:val="00130E11"/>
    <w:pPr>
      <w:tabs>
        <w:tab w:val="center" w:pos="4153"/>
        <w:tab w:val="right" w:pos="8306"/>
      </w:tabs>
    </w:pPr>
  </w:style>
  <w:style w:type="character" w:styleId="Hyperlink">
    <w:name w:val="Hyperlink"/>
    <w:rsid w:val="00567A23"/>
    <w:rPr>
      <w:color w:val="0000FF"/>
      <w:u w:val="single"/>
    </w:rPr>
  </w:style>
  <w:style w:type="paragraph" w:styleId="BalloonText">
    <w:name w:val="Balloon Text"/>
    <w:basedOn w:val="Normal"/>
    <w:link w:val="BalloonTextChar"/>
    <w:rsid w:val="00F66A3C"/>
    <w:rPr>
      <w:rFonts w:ascii="Tahoma" w:hAnsi="Tahoma" w:cs="Tahoma"/>
      <w:sz w:val="16"/>
      <w:szCs w:val="16"/>
    </w:rPr>
  </w:style>
  <w:style w:type="character" w:customStyle="1" w:styleId="BalloonTextChar">
    <w:name w:val="Balloon Text Char"/>
    <w:link w:val="BalloonText"/>
    <w:rsid w:val="00F66A3C"/>
    <w:rPr>
      <w:rFonts w:ascii="Tahoma" w:hAnsi="Tahoma" w:cs="Tahoma"/>
      <w:sz w:val="16"/>
      <w:szCs w:val="16"/>
    </w:rPr>
  </w:style>
  <w:style w:type="paragraph" w:customStyle="1" w:styleId="Char">
    <w:name w:val="Char"/>
    <w:basedOn w:val="Normal"/>
    <w:rsid w:val="0000578F"/>
    <w:pPr>
      <w:spacing w:after="160" w:line="240" w:lineRule="exact"/>
    </w:pPr>
    <w:rPr>
      <w:rFonts w:ascii="Verdana" w:hAnsi="Verdana"/>
      <w:sz w:val="20"/>
      <w:szCs w:val="20"/>
      <w:lang w:val="en-US" w:eastAsia="en-US"/>
    </w:rPr>
  </w:style>
  <w:style w:type="character" w:customStyle="1" w:styleId="Heading2Char">
    <w:name w:val="Heading 2 Char"/>
    <w:basedOn w:val="DefaultParagraphFont"/>
    <w:link w:val="Heading2"/>
    <w:uiPriority w:val="1"/>
    <w:rsid w:val="00923716"/>
    <w:rPr>
      <w:rFonts w:ascii="Arial" w:eastAsia="Arial" w:hAnsi="Arial"/>
      <w:lang w:val="en-US" w:eastAsia="en-US"/>
    </w:rPr>
  </w:style>
  <w:style w:type="character" w:customStyle="1" w:styleId="Heading3Char">
    <w:name w:val="Heading 3 Char"/>
    <w:basedOn w:val="DefaultParagraphFont"/>
    <w:link w:val="Heading3"/>
    <w:semiHidden/>
    <w:rsid w:val="00C56DCD"/>
    <w:rPr>
      <w:rFonts w:asciiTheme="majorHAnsi" w:eastAsiaTheme="majorEastAsia" w:hAnsiTheme="majorHAnsi" w:cstheme="majorBidi"/>
      <w:b/>
      <w:bCs/>
      <w:sz w:val="26"/>
      <w:szCs w:val="26"/>
    </w:rPr>
  </w:style>
  <w:style w:type="paragraph" w:styleId="ListParagraph">
    <w:name w:val="List Paragraph"/>
    <w:basedOn w:val="Normal"/>
    <w:uiPriority w:val="34"/>
    <w:qFormat/>
    <w:rsid w:val="00846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690">
      <w:bodyDiv w:val="1"/>
      <w:marLeft w:val="0"/>
      <w:marRight w:val="0"/>
      <w:marTop w:val="0"/>
      <w:marBottom w:val="0"/>
      <w:divBdr>
        <w:top w:val="none" w:sz="0" w:space="0" w:color="auto"/>
        <w:left w:val="none" w:sz="0" w:space="0" w:color="auto"/>
        <w:bottom w:val="none" w:sz="0" w:space="0" w:color="auto"/>
        <w:right w:val="none" w:sz="0" w:space="0" w:color="auto"/>
      </w:divBdr>
    </w:div>
    <w:div w:id="320545639">
      <w:bodyDiv w:val="1"/>
      <w:marLeft w:val="0"/>
      <w:marRight w:val="0"/>
      <w:marTop w:val="0"/>
      <w:marBottom w:val="0"/>
      <w:divBdr>
        <w:top w:val="none" w:sz="0" w:space="0" w:color="auto"/>
        <w:left w:val="none" w:sz="0" w:space="0" w:color="auto"/>
        <w:bottom w:val="none" w:sz="0" w:space="0" w:color="auto"/>
        <w:right w:val="none" w:sz="0" w:space="0" w:color="auto"/>
      </w:divBdr>
      <w:divsChild>
        <w:div w:id="1867214993">
          <w:marLeft w:val="0"/>
          <w:marRight w:val="0"/>
          <w:marTop w:val="180"/>
          <w:marBottom w:val="150"/>
          <w:divBdr>
            <w:top w:val="none" w:sz="0" w:space="0" w:color="auto"/>
            <w:left w:val="none" w:sz="0" w:space="0" w:color="auto"/>
            <w:bottom w:val="none" w:sz="0" w:space="0" w:color="auto"/>
            <w:right w:val="none" w:sz="0" w:space="0" w:color="auto"/>
          </w:divBdr>
          <w:divsChild>
            <w:div w:id="19035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4915">
      <w:bodyDiv w:val="1"/>
      <w:marLeft w:val="0"/>
      <w:marRight w:val="0"/>
      <w:marTop w:val="0"/>
      <w:marBottom w:val="0"/>
      <w:divBdr>
        <w:top w:val="none" w:sz="0" w:space="0" w:color="auto"/>
        <w:left w:val="none" w:sz="0" w:space="0" w:color="auto"/>
        <w:bottom w:val="none" w:sz="0" w:space="0" w:color="auto"/>
        <w:right w:val="none" w:sz="0" w:space="0" w:color="auto"/>
      </w:divBdr>
    </w:div>
    <w:div w:id="862520877">
      <w:bodyDiv w:val="1"/>
      <w:marLeft w:val="0"/>
      <w:marRight w:val="0"/>
      <w:marTop w:val="0"/>
      <w:marBottom w:val="0"/>
      <w:divBdr>
        <w:top w:val="none" w:sz="0" w:space="0" w:color="auto"/>
        <w:left w:val="none" w:sz="0" w:space="0" w:color="auto"/>
        <w:bottom w:val="none" w:sz="0" w:space="0" w:color="auto"/>
        <w:right w:val="none" w:sz="0" w:space="0" w:color="auto"/>
      </w:divBdr>
    </w:div>
    <w:div w:id="938365840">
      <w:bodyDiv w:val="1"/>
      <w:marLeft w:val="0"/>
      <w:marRight w:val="0"/>
      <w:marTop w:val="0"/>
      <w:marBottom w:val="0"/>
      <w:divBdr>
        <w:top w:val="none" w:sz="0" w:space="0" w:color="auto"/>
        <w:left w:val="none" w:sz="0" w:space="0" w:color="auto"/>
        <w:bottom w:val="none" w:sz="0" w:space="0" w:color="auto"/>
        <w:right w:val="none" w:sz="0" w:space="0" w:color="auto"/>
      </w:divBdr>
      <w:divsChild>
        <w:div w:id="918101913">
          <w:marLeft w:val="0"/>
          <w:marRight w:val="0"/>
          <w:marTop w:val="180"/>
          <w:marBottom w:val="150"/>
          <w:divBdr>
            <w:top w:val="none" w:sz="0" w:space="0" w:color="auto"/>
            <w:left w:val="none" w:sz="0" w:space="0" w:color="auto"/>
            <w:bottom w:val="none" w:sz="0" w:space="0" w:color="auto"/>
            <w:right w:val="none" w:sz="0" w:space="0" w:color="auto"/>
          </w:divBdr>
          <w:divsChild>
            <w:div w:id="160761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13</TotalTime>
  <Pages>2</Pages>
  <Words>470</Words>
  <Characters>2681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Back page</vt:lpstr>
    </vt:vector>
  </TitlesOfParts>
  <Company>Norfolk &amp; Norwich NHS Trust</Company>
  <LinksUpToDate>false</LinksUpToDate>
  <CharactersWithSpaces>3145</CharactersWithSpaces>
  <SharedDoc>false</SharedDoc>
  <HLinks>
    <vt:vector size="6" baseType="variant">
      <vt:variant>
        <vt:i4>5636190</vt:i4>
      </vt:variant>
      <vt:variant>
        <vt:i4>0</vt:i4>
      </vt:variant>
      <vt:variant>
        <vt:i4>0</vt:i4>
      </vt:variant>
      <vt:variant>
        <vt:i4>5</vt:i4>
      </vt:variant>
      <vt:variant>
        <vt:lpwstr>http://www.york.nhs.uk/index.php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 page</dc:title>
  <dc:creator>Norfolk &amp; Norwich NHS Trust</dc:creator>
  <cp:lastModifiedBy>HARDWICK, Helen (YORK AND SCARBOROUGH TEACHING HOSPITALS NHS FOUNDATION TRUST)</cp:lastModifiedBy>
  <cp:revision>2</cp:revision>
  <cp:lastPrinted>2017-09-13T11:04:00Z</cp:lastPrinted>
  <dcterms:created xsi:type="dcterms:W3CDTF">2023-09-20T08:05:00Z</dcterms:created>
  <dcterms:modified xsi:type="dcterms:W3CDTF">2023-09-20T08:05:00Z</dcterms:modified>
</cp:coreProperties>
</file>